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03" w:rsidRDefault="004D6703" w:rsidP="004D6703">
      <w:pPr>
        <w:pStyle w:val="font8"/>
        <w:spacing w:before="0" w:beforeAutospacing="0" w:after="0" w:afterAutospacing="0"/>
        <w:jc w:val="center"/>
        <w:textAlignment w:val="baseline"/>
        <w:rPr>
          <w:b/>
          <w:color w:val="ED1566"/>
          <w:sz w:val="36"/>
          <w:szCs w:val="28"/>
          <w:bdr w:val="none" w:sz="0" w:space="0" w:color="auto" w:frame="1"/>
          <w:lang w:val="uk-UA"/>
        </w:rPr>
      </w:pPr>
      <w:r>
        <w:rPr>
          <w:noProof/>
          <w:szCs w:val="28"/>
        </w:rPr>
        <w:drawing>
          <wp:inline distT="0" distB="0" distL="0" distR="0" wp14:anchorId="0DC668E4" wp14:editId="0FB2AC74">
            <wp:extent cx="6798538" cy="6124575"/>
            <wp:effectExtent l="0" t="0" r="2540" b="0"/>
            <wp:docPr id="1" name="Рисунок 1" descr="C:\Users\Systma\Desktop\Памятка-по-ВПН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ma\Desktop\Памятка-по-ВПН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38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03" w:rsidRDefault="004D6703" w:rsidP="004D6703">
      <w:pPr>
        <w:pStyle w:val="font8"/>
        <w:spacing w:before="0" w:beforeAutospacing="0" w:after="0" w:afterAutospacing="0"/>
        <w:jc w:val="center"/>
        <w:textAlignment w:val="baseline"/>
        <w:rPr>
          <w:b/>
          <w:color w:val="ED1566"/>
          <w:sz w:val="36"/>
          <w:szCs w:val="28"/>
          <w:bdr w:val="none" w:sz="0" w:space="0" w:color="auto" w:frame="1"/>
          <w:lang w:val="uk-UA"/>
        </w:rPr>
      </w:pPr>
    </w:p>
    <w:p w:rsidR="004D6703" w:rsidRPr="004D6703" w:rsidRDefault="004D6703" w:rsidP="004D6703">
      <w:pPr>
        <w:pStyle w:val="font8"/>
        <w:spacing w:before="0" w:beforeAutospacing="0" w:after="0" w:afterAutospacing="0"/>
        <w:jc w:val="center"/>
        <w:textAlignment w:val="baseline"/>
        <w:rPr>
          <w:b/>
          <w:sz w:val="36"/>
          <w:szCs w:val="28"/>
          <w:lang w:val="uk-UA"/>
        </w:rPr>
      </w:pPr>
      <w:bookmarkStart w:id="0" w:name="_GoBack"/>
      <w:bookmarkEnd w:id="0"/>
      <w:r w:rsidRPr="004D6703">
        <w:rPr>
          <w:b/>
          <w:color w:val="ED1566"/>
          <w:sz w:val="36"/>
          <w:szCs w:val="28"/>
          <w:bdr w:val="none" w:sz="0" w:space="0" w:color="auto" w:frame="1"/>
          <w:lang w:val="uk-UA"/>
        </w:rPr>
        <w:t>Пам’ятка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sz w:val="36"/>
          <w:szCs w:val="28"/>
          <w:lang w:val="uk-UA"/>
        </w:rPr>
      </w:pPr>
      <w:r w:rsidRPr="004D6703">
        <w:rPr>
          <w:b/>
          <w:color w:val="ED1566"/>
          <w:sz w:val="36"/>
          <w:szCs w:val="28"/>
          <w:bdr w:val="none" w:sz="0" w:space="0" w:color="auto" w:frame="1"/>
          <w:lang w:val="uk-UA"/>
        </w:rPr>
        <w:t>про правила поводження в разі виявлення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sz w:val="36"/>
          <w:szCs w:val="28"/>
          <w:lang w:val="uk-UA"/>
        </w:rPr>
      </w:pPr>
      <w:r w:rsidRPr="004D6703">
        <w:rPr>
          <w:b/>
          <w:color w:val="ED1566"/>
          <w:sz w:val="36"/>
          <w:szCs w:val="28"/>
          <w:bdr w:val="none" w:sz="0" w:space="0" w:color="auto" w:frame="1"/>
          <w:lang w:val="uk-UA"/>
        </w:rPr>
        <w:t>підозрілих вибухонебезпечних предметів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sz w:val="28"/>
          <w:szCs w:val="28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4D6703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УВАГА! Сьогодні терористичні акти здійснюються з використанням вибухових пристроїв і предметів, часто замаскованих під авторучки, мобільні телефони, гаманці, міні-магнітофони, дитячі іграшки, поміщених у звичайні портфелі, сумки, банки, пакунки і залишених у багатолюдних місцях.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Поводження з вибухонебезпечними предметами вимагає граничної уваги і обережності.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b/>
          <w:color w:val="002060"/>
          <w:sz w:val="28"/>
          <w:szCs w:val="28"/>
          <w:lang w:val="uk-UA"/>
        </w:rPr>
      </w:pPr>
      <w:r w:rsidRPr="004D6703">
        <w:rPr>
          <w:b/>
          <w:color w:val="002060"/>
          <w:sz w:val="28"/>
          <w:szCs w:val="28"/>
          <w:bdr w:val="none" w:sz="0" w:space="0" w:color="auto" w:frame="1"/>
          <w:lang w:val="uk-UA"/>
        </w:rPr>
        <w:t>ВІД ТВОЇХ ПРАВИЛЬНИХ ДІЙ ЗАЛЕЖИТЬ ЖИТТЯ ТА ЗДОРОВ’Я ТВОЄ І ОТОЧУЮЧИХ!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У разі знаходження вибухонебезпечного пристрою </w:t>
      </w:r>
      <w:r w:rsidRPr="004D6703">
        <w:rPr>
          <w:b/>
          <w:color w:val="FF0000"/>
          <w:sz w:val="28"/>
          <w:szCs w:val="28"/>
          <w:bdr w:val="none" w:sz="0" w:space="0" w:color="auto" w:frame="1"/>
          <w:lang w:val="uk-UA"/>
        </w:rPr>
        <w:t>ЗАБОРОНЕНО:</w:t>
      </w:r>
    </w:p>
    <w:p w:rsidR="004D6703" w:rsidRPr="004D6703" w:rsidRDefault="004D6703" w:rsidP="004D6703">
      <w:pPr>
        <w:pStyle w:val="font8"/>
        <w:numPr>
          <w:ilvl w:val="0"/>
          <w:numId w:val="1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наближатися до предмета; </w:t>
      </w:r>
    </w:p>
    <w:p w:rsidR="004D6703" w:rsidRPr="004D6703" w:rsidRDefault="004D6703" w:rsidP="004D6703">
      <w:pPr>
        <w:pStyle w:val="font8"/>
        <w:numPr>
          <w:ilvl w:val="0"/>
          <w:numId w:val="1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пересувати його або брати в руки; </w:t>
      </w:r>
    </w:p>
    <w:p w:rsidR="004D6703" w:rsidRPr="004D6703" w:rsidRDefault="004D6703" w:rsidP="004D6703">
      <w:pPr>
        <w:pStyle w:val="font8"/>
        <w:numPr>
          <w:ilvl w:val="0"/>
          <w:numId w:val="1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розряджати, кидати, ударяти по ньому; </w:t>
      </w:r>
    </w:p>
    <w:p w:rsidR="004D6703" w:rsidRPr="004D6703" w:rsidRDefault="004D6703" w:rsidP="004D6703">
      <w:pPr>
        <w:pStyle w:val="font8"/>
        <w:numPr>
          <w:ilvl w:val="0"/>
          <w:numId w:val="1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розпалювати поряд багаття або кидати в нього предмет; </w:t>
      </w:r>
    </w:p>
    <w:p w:rsidR="004D6703" w:rsidRPr="004D6703" w:rsidRDefault="004D6703" w:rsidP="004D6703">
      <w:pPr>
        <w:pStyle w:val="font8"/>
        <w:numPr>
          <w:ilvl w:val="0"/>
          <w:numId w:val="1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приносити предмет додому, у табір, у школу.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b/>
          <w:i/>
          <w:sz w:val="32"/>
          <w:szCs w:val="28"/>
          <w:lang w:val="uk-UA"/>
        </w:rPr>
      </w:pPr>
      <w:r w:rsidRPr="004D6703"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  <w:t>При знаходженні вибухонебезпечного пристрою: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numPr>
          <w:ilvl w:val="0"/>
          <w:numId w:val="2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негайно (з безпечного місця) повідомте чергові служби МНС (</w:t>
      </w:r>
      <w:proofErr w:type="spellStart"/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тел</w:t>
      </w:r>
      <w:proofErr w:type="spellEnd"/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. 101), міліцію (тел.102); </w:t>
      </w:r>
    </w:p>
    <w:p w:rsidR="004D6703" w:rsidRPr="004D6703" w:rsidRDefault="004D6703" w:rsidP="004D6703">
      <w:pPr>
        <w:pStyle w:val="font8"/>
        <w:numPr>
          <w:ilvl w:val="0"/>
          <w:numId w:val="2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не підходьте до предмета, не торкайтеся і не пересувайте його, не допускайте до знахідки інших людей; </w:t>
      </w:r>
    </w:p>
    <w:p w:rsidR="004D6703" w:rsidRPr="004D6703" w:rsidRDefault="004D6703" w:rsidP="004D6703">
      <w:pPr>
        <w:pStyle w:val="font8"/>
        <w:numPr>
          <w:ilvl w:val="0"/>
          <w:numId w:val="2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припиніть усі види робіт у районі виявлення вибухонебезпечного предмета;  </w:t>
      </w:r>
    </w:p>
    <w:p w:rsidR="004D6703" w:rsidRPr="004D6703" w:rsidRDefault="004D6703" w:rsidP="004D6703">
      <w:pPr>
        <w:pStyle w:val="font8"/>
        <w:numPr>
          <w:ilvl w:val="0"/>
          <w:numId w:val="2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не користуйтеся засобами радіозв’язку, мобільними телефонами (вони можуть спровокувати вибух);  </w:t>
      </w:r>
    </w:p>
    <w:p w:rsidR="004D6703" w:rsidRPr="004D6703" w:rsidRDefault="004D6703" w:rsidP="004D6703">
      <w:pPr>
        <w:pStyle w:val="font8"/>
        <w:numPr>
          <w:ilvl w:val="0"/>
          <w:numId w:val="2"/>
        </w:numPr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дочекайтеся прибуття фахівців, укажіть місце знахідки та повідомте час її виявлення.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b/>
          <w:i/>
          <w:sz w:val="32"/>
          <w:szCs w:val="28"/>
          <w:lang w:val="uk-UA"/>
        </w:rPr>
      </w:pPr>
      <w:r w:rsidRPr="004D6703"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  <w:t>У випадку, коли в будинку знайдено вибуховий пристрій і Вас евакуюють: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b/>
          <w:i/>
          <w:sz w:val="32"/>
          <w:szCs w:val="28"/>
          <w:lang w:val="uk-UA"/>
        </w:rPr>
      </w:pPr>
      <w:r w:rsidRPr="004D6703"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·одягніть одяг із довгими рукавами, щільні брюки та взуття на товстій підошві. Це може захистити від осколків скла;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·візьміть документи (паспорт, свідоцтво про народження дітей тощо), гроші;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·під час евакуації слідуйте маршрутом, указаним органами, які проводять евакуацію. Не намагайтеся «зрізати» шлях, тому що деякі райони або зони можуть бути закриті для пересування;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·тримайтеся подалі від ліній енергопостачання, що впали.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b/>
          <w:i/>
          <w:sz w:val="32"/>
          <w:szCs w:val="28"/>
          <w:lang w:val="uk-UA"/>
        </w:rPr>
      </w:pPr>
      <w:r w:rsidRPr="004D6703"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  <w:t>Якщо Ваш будинок (квартира) опинилися поблизу епіцентру вибуху: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·обережно обійдіть усі приміщення, щоб перевірити чи немає витоків води, газу, спалахів і </w:t>
      </w:r>
      <w:proofErr w:type="spellStart"/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т.п</w:t>
      </w:r>
      <w:proofErr w:type="spellEnd"/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; у темряві в жодному випадку не запалюйте сірника або свічки – користуйтеся ліхтариком;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·негайно вимкніть усі електроприлади, перекрийте газ, воду;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 з безпечного місця зателефонуйте рідним і близьким, стисло повідомите про своє місцезнаходження, самопочуття;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·перевірте, як ідуть справи в сусідів – їм може знадобитися допомога.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4D6703" w:rsidRPr="004D6703" w:rsidRDefault="004D6703" w:rsidP="004D6703">
      <w:pPr>
        <w:pStyle w:val="font8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  <w:r w:rsidRPr="004D6703">
        <w:rPr>
          <w:b/>
          <w:color w:val="FF0000"/>
          <w:sz w:val="28"/>
          <w:szCs w:val="28"/>
          <w:bdr w:val="none" w:sz="0" w:space="0" w:color="auto" w:frame="1"/>
          <w:lang w:val="uk-UA"/>
        </w:rPr>
        <w:t>ПАМ'ЯТАЙТЕ!</w:t>
      </w:r>
      <w:r w:rsidRPr="004D6703">
        <w:rPr>
          <w:color w:val="000000"/>
          <w:sz w:val="28"/>
          <w:szCs w:val="28"/>
          <w:bdr w:val="none" w:sz="0" w:space="0" w:color="auto" w:frame="1"/>
          <w:lang w:val="uk-UA"/>
        </w:rPr>
        <w:t> Розмінуванням, знешкодженням або знищенням вибухонебезпечних предметів займаються тільки підготовлені фахівці-сапери, допущені до цього виду робіт.</w:t>
      </w:r>
    </w:p>
    <w:p w:rsidR="00EE67CB" w:rsidRPr="004D6703" w:rsidRDefault="00EE67CB" w:rsidP="004D6703">
      <w:pPr>
        <w:spacing w:after="0" w:line="240" w:lineRule="auto"/>
        <w:ind w:firstLine="567"/>
        <w:rPr>
          <w:szCs w:val="28"/>
          <w:lang w:val="uk-UA"/>
        </w:rPr>
      </w:pPr>
    </w:p>
    <w:p w:rsidR="004D6703" w:rsidRPr="004D6703" w:rsidRDefault="004D6703">
      <w:pPr>
        <w:rPr>
          <w:szCs w:val="28"/>
          <w:lang w:val="uk-UA"/>
        </w:rPr>
      </w:pPr>
    </w:p>
    <w:sectPr w:rsidR="004D6703" w:rsidRPr="004D6703" w:rsidSect="004D6703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5ECC"/>
    <w:multiLevelType w:val="multilevel"/>
    <w:tmpl w:val="FB3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F4C24"/>
    <w:multiLevelType w:val="multilevel"/>
    <w:tmpl w:val="B1F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03"/>
    <w:rsid w:val="004D6703"/>
    <w:rsid w:val="00E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D67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D67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Systma</dc:creator>
  <cp:lastModifiedBy>Systma</cp:lastModifiedBy>
  <cp:revision>1</cp:revision>
  <dcterms:created xsi:type="dcterms:W3CDTF">2022-03-24T17:34:00Z</dcterms:created>
  <dcterms:modified xsi:type="dcterms:W3CDTF">2022-03-24T17:43:00Z</dcterms:modified>
</cp:coreProperties>
</file>