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660"/>
        <w:gridCol w:w="8328"/>
      </w:tblGrid>
      <w:tr w:rsidR="007446A3" w:rsidRPr="00C82788" w:rsidTr="000A7C0F">
        <w:tc>
          <w:tcPr>
            <w:tcW w:w="10988" w:type="dxa"/>
            <w:gridSpan w:val="2"/>
          </w:tcPr>
          <w:p w:rsidR="007446A3" w:rsidRPr="00C82788" w:rsidRDefault="007446A3" w:rsidP="00221F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Микола Хвильовий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Справжнє прізвище</w:t>
            </w:r>
          </w:p>
        </w:tc>
        <w:tc>
          <w:tcPr>
            <w:tcW w:w="8328" w:type="dxa"/>
          </w:tcPr>
          <w:p w:rsidR="007446A3" w:rsidRPr="00C82788" w:rsidRDefault="00B978EF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Фітільов</w:t>
            </w:r>
            <w:proofErr w:type="spellEnd"/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Із біографії</w:t>
            </w:r>
          </w:p>
        </w:tc>
        <w:tc>
          <w:tcPr>
            <w:tcW w:w="8328" w:type="dxa"/>
          </w:tcPr>
          <w:p w:rsidR="007446A3" w:rsidRDefault="00B978EF" w:rsidP="00744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Народився на Харківщині</w:t>
            </w:r>
          </w:p>
          <w:p w:rsidR="00E270FD" w:rsidRDefault="00E270FD" w:rsidP="00744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із М.Яловим та О.Досвітнім створили ВАПЛІТЕ</w:t>
            </w:r>
          </w:p>
          <w:p w:rsidR="00E270FD" w:rsidRDefault="00E270FD" w:rsidP="00744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Започаткував літературну дискусію 1925-1928рр.</w:t>
            </w:r>
            <w:r w:rsidR="00A31FD8">
              <w:rPr>
                <w:rFonts w:ascii="Times New Roman" w:hAnsi="Times New Roman" w:cs="Times New Roman"/>
                <w:sz w:val="24"/>
                <w:szCs w:val="24"/>
              </w:rPr>
              <w:t xml:space="preserve"> своєю статтею «Про «сатану в бочці», або Про графоманів, спекулянтів та інших просвітян»</w:t>
            </w:r>
          </w:p>
          <w:p w:rsidR="00B978EF" w:rsidRPr="00C82788" w:rsidRDefault="001061DA" w:rsidP="0022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Погляди і діяльність Хвильового були засуджені Сталіним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744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Про письменни</w:t>
            </w: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328" w:type="dxa"/>
          </w:tcPr>
          <w:p w:rsidR="00C82788" w:rsidRDefault="00C82788" w:rsidP="00C827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Був неперевершеним майстром у відтворенні безпосередніх вражень, миттєвих настроїв через пейзажні деталі та ланцюг асоціацій</w:t>
            </w:r>
          </w:p>
          <w:p w:rsidR="007446A3" w:rsidRPr="00C82788" w:rsidRDefault="00C82788" w:rsidP="00C827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Своїм учителем вважав М.Коцюбинського</w:t>
            </w:r>
            <w:r w:rsidR="00E270FD">
              <w:rPr>
                <w:rFonts w:ascii="Times New Roman" w:hAnsi="Times New Roman" w:cs="Times New Roman"/>
                <w:sz w:val="24"/>
                <w:szCs w:val="24"/>
              </w:rPr>
              <w:t xml:space="preserve"> (імпресіоністична манера)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Трагізм долі</w:t>
            </w:r>
          </w:p>
        </w:tc>
        <w:tc>
          <w:tcPr>
            <w:tcW w:w="8328" w:type="dxa"/>
          </w:tcPr>
          <w:p w:rsidR="00C20589" w:rsidRDefault="00C20589" w:rsidP="00C20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Був вірним ідеям комунізму, але не міг змиритися з арештами, зокрема арештом друга М.Ялового</w:t>
            </w:r>
          </w:p>
          <w:p w:rsidR="007446A3" w:rsidRPr="00C82788" w:rsidRDefault="00C20589" w:rsidP="0022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Свій протест письменник висловив самогубством (застрелився), залишивши посмертну записку 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Літературний напрямок</w:t>
            </w:r>
          </w:p>
        </w:tc>
        <w:tc>
          <w:tcPr>
            <w:tcW w:w="8328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0FD">
              <w:rPr>
                <w:rFonts w:ascii="Times New Roman" w:hAnsi="Times New Roman" w:cs="Times New Roman"/>
                <w:sz w:val="24"/>
                <w:szCs w:val="24"/>
              </w:rPr>
              <w:t xml:space="preserve">Імпресіонізм 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</w:p>
        </w:tc>
        <w:tc>
          <w:tcPr>
            <w:tcW w:w="8328" w:type="dxa"/>
          </w:tcPr>
          <w:p w:rsidR="007446A3" w:rsidRPr="00C82788" w:rsidRDefault="00C8278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Збірки поезій</w:t>
            </w: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: «Молодість», «Досвітні симфонії»</w:t>
            </w:r>
          </w:p>
          <w:p w:rsidR="00C82788" w:rsidRPr="00C82788" w:rsidRDefault="00C8278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Збірка новел та оповідань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«Сині етюди»</w:t>
            </w:r>
          </w:p>
          <w:p w:rsidR="00C82788" w:rsidRDefault="00C8278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Поема</w:t>
            </w: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: «В електричний вік»</w:t>
            </w:r>
          </w:p>
          <w:p w:rsidR="001061DA" w:rsidRDefault="001061DA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Памфлети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«Камо грядеш», «Думки проти течії»</w:t>
            </w:r>
          </w:p>
          <w:p w:rsidR="001061DA" w:rsidRPr="001061DA" w:rsidRDefault="001061DA" w:rsidP="000A7C0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Стаття</w:t>
            </w:r>
            <w:r w:rsidRPr="00106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«Україна чи Малоросія?»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744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0589">
              <w:rPr>
                <w:rFonts w:ascii="Times New Roman" w:hAnsi="Times New Roman" w:cs="Times New Roman"/>
                <w:sz w:val="24"/>
                <w:szCs w:val="24"/>
              </w:rPr>
              <w:t>Я(Романтика)</w:t>
            </w: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28" w:type="dxa"/>
          </w:tcPr>
          <w:p w:rsidR="00454610" w:rsidRPr="00454610" w:rsidRDefault="0045461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Літературний рід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епос</w:t>
            </w:r>
          </w:p>
          <w:p w:rsidR="007446A3" w:rsidRDefault="00C20589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новела</w:t>
            </w:r>
          </w:p>
          <w:p w:rsidR="00454610" w:rsidRDefault="0045461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Стильова течія</w:t>
            </w:r>
            <w:r w:rsidRPr="004546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імпресіонізм</w:t>
            </w:r>
          </w:p>
          <w:p w:rsidR="001840CA" w:rsidRPr="001840CA" w:rsidRDefault="001840CA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Присвята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«Цвітові яблуні»</w:t>
            </w:r>
          </w:p>
          <w:p w:rsidR="00454610" w:rsidRDefault="0045461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протистояння добра і зла в душі головного героя</w:t>
            </w:r>
            <w:r w:rsidR="001840CA">
              <w:rPr>
                <w:rFonts w:ascii="Times New Roman" w:hAnsi="Times New Roman" w:cs="Times New Roman"/>
                <w:sz w:val="24"/>
                <w:szCs w:val="24"/>
              </w:rPr>
              <w:t xml:space="preserve"> (людина й чекіст)</w:t>
            </w:r>
          </w:p>
          <w:p w:rsidR="001840CA" w:rsidRPr="00454610" w:rsidRDefault="001840CA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Особливості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розповідь від першої особи</w:t>
            </w:r>
          </w:p>
          <w:p w:rsidR="00C20589" w:rsidRDefault="0080779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Композиція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7798" w:rsidRDefault="0080779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пролог</w:t>
            </w:r>
            <w:r w:rsidR="00397690">
              <w:rPr>
                <w:rFonts w:ascii="Times New Roman" w:hAnsi="Times New Roman" w:cs="Times New Roman"/>
                <w:sz w:val="24"/>
                <w:szCs w:val="24"/>
              </w:rPr>
              <w:t>: розмова матері із сином напередодні  грози</w:t>
            </w:r>
          </w:p>
          <w:p w:rsidR="00397690" w:rsidRDefault="00807798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 частини</w:t>
            </w:r>
            <w:r w:rsidR="00397690">
              <w:rPr>
                <w:rFonts w:ascii="Times New Roman" w:hAnsi="Times New Roman" w:cs="Times New Roman"/>
                <w:sz w:val="24"/>
                <w:szCs w:val="24"/>
              </w:rPr>
              <w:t>: життя у фронті соціальної грози, три різні ситуації на фронті і</w:t>
            </w:r>
          </w:p>
          <w:p w:rsidR="00807798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три різні душевні стани героя</w:t>
            </w:r>
          </w:p>
          <w:p w:rsidR="00807798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Символічні деталі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690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кургани</w:t>
            </w:r>
          </w:p>
          <w:p w:rsidR="00397690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пустельна скеля</w:t>
            </w:r>
          </w:p>
          <w:p w:rsidR="00397690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мовчазний степ</w:t>
            </w:r>
          </w:p>
          <w:p w:rsidR="00397690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таємні вершники</w:t>
            </w:r>
          </w:p>
          <w:p w:rsidR="00397690" w:rsidRDefault="00397690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розбійний хрест</w:t>
            </w:r>
          </w:p>
          <w:p w:rsidR="002D5B9A" w:rsidRDefault="002D5B9A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Марія</w:t>
            </w:r>
          </w:p>
          <w:p w:rsidR="002D5B9A" w:rsidRDefault="002D5B9A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мертва дорога</w:t>
            </w:r>
            <w:r w:rsidR="00221F84">
              <w:rPr>
                <w:rFonts w:ascii="Times New Roman" w:hAnsi="Times New Roman" w:cs="Times New Roman"/>
                <w:sz w:val="24"/>
                <w:szCs w:val="24"/>
              </w:rPr>
              <w:t xml:space="preserve"> серед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мертв</w:t>
            </w:r>
            <w:r w:rsidR="00221F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</w:t>
            </w:r>
            <w:r w:rsidR="00221F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73C0F" w:rsidRDefault="00773C0F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Персонажі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дегенерат,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голова чорного  трибуналу – </w:t>
            </w:r>
          </w:p>
          <w:p w:rsidR="00773C0F" w:rsidRDefault="00773C0F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усе це різні «кінці душі» головного героя, романтичного «Я» </w:t>
            </w:r>
          </w:p>
          <w:p w:rsidR="00454610" w:rsidRDefault="002D5B9A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 думка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4610">
              <w:rPr>
                <w:rFonts w:ascii="Times New Roman" w:hAnsi="Times New Roman" w:cs="Times New Roman"/>
                <w:sz w:val="24"/>
                <w:szCs w:val="24"/>
              </w:rPr>
              <w:t xml:space="preserve"> розвінчання і засудження фанатизму,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протистояння </w:t>
            </w:r>
          </w:p>
          <w:p w:rsidR="00454610" w:rsidRDefault="00454610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D5B9A">
              <w:rPr>
                <w:rFonts w:ascii="Times New Roman" w:hAnsi="Times New Roman" w:cs="Times New Roman"/>
                <w:sz w:val="24"/>
                <w:szCs w:val="24"/>
              </w:rPr>
              <w:t>фанатизму та гуманізму, сліпа віра в абстрактну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B9A">
              <w:rPr>
                <w:rFonts w:ascii="Times New Roman" w:hAnsi="Times New Roman" w:cs="Times New Roman"/>
                <w:sz w:val="24"/>
                <w:szCs w:val="24"/>
              </w:rPr>
              <w:t>ідею,</w:t>
            </w:r>
          </w:p>
          <w:p w:rsidR="002D5B9A" w:rsidRDefault="00454610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D5B9A">
              <w:rPr>
                <w:rFonts w:ascii="Times New Roman" w:hAnsi="Times New Roman" w:cs="Times New Roman"/>
                <w:sz w:val="24"/>
                <w:szCs w:val="24"/>
              </w:rPr>
              <w:t xml:space="preserve"> беззастережне служіння їй призводять до знищення</w:t>
            </w:r>
          </w:p>
          <w:p w:rsidR="002D5B9A" w:rsidRDefault="002D5B9A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загальнолюдських ідеалів. Суспільство, побудоване на</w:t>
            </w:r>
          </w:p>
          <w:p w:rsidR="002D5B9A" w:rsidRDefault="002D5B9A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численних людських жертвах, замішане на невинній крові, </w:t>
            </w:r>
          </w:p>
          <w:p w:rsidR="002D5B9A" w:rsidRPr="002D5B9A" w:rsidRDefault="002D5B9A" w:rsidP="0022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не може бути </w:t>
            </w:r>
            <w:r w:rsidR="00C64AB6">
              <w:rPr>
                <w:rFonts w:ascii="Times New Roman" w:hAnsi="Times New Roman" w:cs="Times New Roman"/>
                <w:sz w:val="24"/>
                <w:szCs w:val="24"/>
              </w:rPr>
              <w:t>гуманним і справедливим.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6A3" w:rsidRPr="00C82788" w:rsidTr="000A7C0F">
        <w:tc>
          <w:tcPr>
            <w:tcW w:w="2660" w:type="dxa"/>
          </w:tcPr>
          <w:p w:rsidR="007446A3" w:rsidRPr="00C82788" w:rsidRDefault="007446A3" w:rsidP="000A7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88">
              <w:rPr>
                <w:rFonts w:ascii="Times New Roman" w:hAnsi="Times New Roman" w:cs="Times New Roman"/>
                <w:sz w:val="24"/>
                <w:szCs w:val="24"/>
              </w:rPr>
              <w:t xml:space="preserve">Цитати </w:t>
            </w:r>
          </w:p>
        </w:tc>
        <w:tc>
          <w:tcPr>
            <w:tcW w:w="8328" w:type="dxa"/>
          </w:tcPr>
          <w:p w:rsidR="00773C0F" w:rsidRDefault="00773C0F" w:rsidP="00773C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C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Головний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відбувається «роздвоєність» свідомості героя </w:t>
            </w:r>
          </w:p>
          <w:p w:rsidR="00773C0F" w:rsidRPr="00773C0F" w:rsidRDefault="00773C0F" w:rsidP="00773C0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C0F">
              <w:rPr>
                <w:rFonts w:ascii="Times New Roman" w:hAnsi="Times New Roman" w:cs="Times New Roman"/>
                <w:i/>
                <w:sz w:val="24"/>
                <w:szCs w:val="24"/>
              </w:rPr>
              <w:t>- «розкололось моє власне «Я»;</w:t>
            </w:r>
          </w:p>
          <w:p w:rsidR="00773C0F" w:rsidRDefault="00773C0F" w:rsidP="00773C0F">
            <w:pPr>
              <w:spacing w:line="259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C0F">
              <w:rPr>
                <w:rFonts w:ascii="Times New Roman" w:hAnsi="Times New Roman" w:cs="Times New Roman"/>
                <w:i/>
                <w:sz w:val="24"/>
                <w:szCs w:val="24"/>
              </w:rPr>
              <w:t>- «Тут, у тихій кімнаті,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моя мати не фантом, а частина мого власного</w:t>
            </w:r>
          </w:p>
          <w:p w:rsidR="007446A3" w:rsidRDefault="00773C0F" w:rsidP="00773C0F">
            <w:pPr>
              <w:spacing w:line="259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злочинного «Я», якому я даю волю»;</w:t>
            </w:r>
            <w:r w:rsidRPr="00773C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73C0F" w:rsidRDefault="008F205D" w:rsidP="00773C0F">
            <w:pPr>
              <w:spacing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душі героя новели поєднується кодекс чекіста й ще не втрачена людська гідність</w:t>
            </w:r>
          </w:p>
          <w:p w:rsidR="008F205D" w:rsidRDefault="008F205D" w:rsidP="008F205D">
            <w:pPr>
              <w:spacing w:line="259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«Я – чекіст, алея і людина»</w:t>
            </w:r>
          </w:p>
          <w:p w:rsidR="008F205D" w:rsidRDefault="008F205D" w:rsidP="008F205D">
            <w:pPr>
              <w:spacing w:line="259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«Цей доктор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Тагабат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з широким лобом і білою лисиною… і з каменем </w:t>
            </w:r>
          </w:p>
          <w:p w:rsidR="008F205D" w:rsidRPr="008F205D" w:rsidRDefault="008F205D" w:rsidP="008F205D">
            <w:pPr>
              <w:spacing w:line="259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замість серця, це ж він і мій безвихідний хазяїн, мій звірячий інстинкт…»</w:t>
            </w:r>
          </w:p>
        </w:tc>
      </w:tr>
    </w:tbl>
    <w:p w:rsidR="00440CEB" w:rsidRPr="00C82788" w:rsidRDefault="00440CEB" w:rsidP="00221F84">
      <w:pPr>
        <w:rPr>
          <w:rFonts w:ascii="Times New Roman" w:hAnsi="Times New Roman" w:cs="Times New Roman"/>
          <w:sz w:val="24"/>
          <w:szCs w:val="24"/>
        </w:rPr>
      </w:pPr>
    </w:p>
    <w:sectPr w:rsidR="00440CEB" w:rsidRPr="00C82788" w:rsidSect="00AE65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D07"/>
    <w:multiLevelType w:val="hybridMultilevel"/>
    <w:tmpl w:val="466045F4"/>
    <w:lvl w:ilvl="0" w:tplc="86200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859C9"/>
    <w:multiLevelType w:val="hybridMultilevel"/>
    <w:tmpl w:val="6DF6CF0A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2277DA1"/>
    <w:multiLevelType w:val="hybridMultilevel"/>
    <w:tmpl w:val="F6A01854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3581670E"/>
    <w:multiLevelType w:val="hybridMultilevel"/>
    <w:tmpl w:val="B8D44ADA"/>
    <w:lvl w:ilvl="0" w:tplc="0422000D">
      <w:start w:val="1"/>
      <w:numFmt w:val="bullet"/>
      <w:lvlText w:val=""/>
      <w:lvlJc w:val="left"/>
      <w:pPr>
        <w:ind w:left="17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7B5A7171"/>
    <w:multiLevelType w:val="hybridMultilevel"/>
    <w:tmpl w:val="8EF6E5F0"/>
    <w:lvl w:ilvl="0" w:tplc="0422000D">
      <w:start w:val="1"/>
      <w:numFmt w:val="bullet"/>
      <w:lvlText w:val=""/>
      <w:lvlJc w:val="left"/>
      <w:pPr>
        <w:ind w:left="24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46A3"/>
    <w:rsid w:val="001061DA"/>
    <w:rsid w:val="00127426"/>
    <w:rsid w:val="001840CA"/>
    <w:rsid w:val="00221F84"/>
    <w:rsid w:val="002D5B9A"/>
    <w:rsid w:val="00397690"/>
    <w:rsid w:val="00440CEB"/>
    <w:rsid w:val="00454610"/>
    <w:rsid w:val="007446A3"/>
    <w:rsid w:val="00773C0F"/>
    <w:rsid w:val="00807798"/>
    <w:rsid w:val="008F205D"/>
    <w:rsid w:val="00A31FD8"/>
    <w:rsid w:val="00AE65B3"/>
    <w:rsid w:val="00B978EF"/>
    <w:rsid w:val="00C20589"/>
    <w:rsid w:val="00C64AB6"/>
    <w:rsid w:val="00C82788"/>
    <w:rsid w:val="00E2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6A3"/>
    <w:pPr>
      <w:spacing w:after="0" w:line="240" w:lineRule="auto"/>
    </w:pPr>
  </w:style>
  <w:style w:type="table" w:styleId="a4">
    <w:name w:val="Table Grid"/>
    <w:basedOn w:val="a1"/>
    <w:uiPriority w:val="59"/>
    <w:rsid w:val="00744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446A3"/>
  </w:style>
  <w:style w:type="paragraph" w:styleId="a5">
    <w:name w:val="List Paragraph"/>
    <w:basedOn w:val="a"/>
    <w:uiPriority w:val="34"/>
    <w:qFormat/>
    <w:rsid w:val="008F2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0BB5-D79F-48BC-95F1-003C41C7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2020-06-13T15:12:00Z</dcterms:created>
  <dcterms:modified xsi:type="dcterms:W3CDTF">2020-06-13T16:12:00Z</dcterms:modified>
</cp:coreProperties>
</file>