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679" w:rsidRPr="003B45D2" w:rsidRDefault="007F3C93" w:rsidP="00DA61F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</w:pPr>
      <w:r w:rsidRPr="003B45D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>Всесвітня історія</w:t>
      </w:r>
    </w:p>
    <w:p w:rsidR="00563BC0" w:rsidRPr="00563BC0" w:rsidRDefault="007F3C93" w:rsidP="00563B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 xml:space="preserve">Урок </w:t>
      </w:r>
      <w:r w:rsidR="0061268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>1</w:t>
      </w:r>
      <w:r w:rsidR="00563BC0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>2</w:t>
      </w:r>
      <w:r w:rsidR="00C655FE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 xml:space="preserve">. </w:t>
      </w:r>
      <w:r w:rsidR="00563BC0" w:rsidRPr="00563BC0">
        <w:rPr>
          <w:rFonts w:ascii="Times New Roman" w:hAnsi="Times New Roman" w:cs="Times New Roman"/>
          <w:b/>
          <w:sz w:val="32"/>
          <w:szCs w:val="28"/>
          <w:lang w:val="uk-UA"/>
        </w:rPr>
        <w:t>Середньовічне місто. Цехи та гільдії</w:t>
      </w:r>
    </w:p>
    <w:p w:rsidR="00563BC0" w:rsidRPr="00563BC0" w:rsidRDefault="00563BC0" w:rsidP="00563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3BC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9A421D9" wp14:editId="58B36EED">
            <wp:simplePos x="0" y="0"/>
            <wp:positionH relativeFrom="column">
              <wp:posOffset>-67310</wp:posOffset>
            </wp:positionH>
            <wp:positionV relativeFrom="paragraph">
              <wp:posOffset>55245</wp:posOffset>
            </wp:positionV>
            <wp:extent cx="2811780" cy="3254375"/>
            <wp:effectExtent l="0" t="0" r="7620" b="3175"/>
            <wp:wrapTight wrapText="bothSides">
              <wp:wrapPolygon edited="0">
                <wp:start x="0" y="0"/>
                <wp:lineTo x="0" y="21495"/>
                <wp:lineTo x="21512" y="21495"/>
                <wp:lineTo x="21512" y="0"/>
                <wp:lineTo x="0" y="0"/>
              </wp:wrapPolygon>
            </wp:wrapTight>
            <wp:docPr id="13" name="Рисунок 19" descr="Ремесло и торго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месло и торговл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63BC0">
        <w:rPr>
          <w:rFonts w:ascii="Times New Roman" w:hAnsi="Times New Roman" w:cs="Times New Roman"/>
          <w:b/>
          <w:sz w:val="28"/>
          <w:szCs w:val="28"/>
          <w:lang w:val="uk-UA"/>
        </w:rPr>
        <w:t>Майстерня</w:t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 xml:space="preserve"> містилася у будинку ремісника. Машин ще не було, усі види робіт виконувалися вручну за допомогою простих знарядь праці. Ознакою майстерні були:</w:t>
      </w:r>
    </w:p>
    <w:p w:rsidR="00563BC0" w:rsidRPr="00563BC0" w:rsidRDefault="00563BC0" w:rsidP="00563BC0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3BC0">
        <w:rPr>
          <w:rFonts w:ascii="Times New Roman" w:hAnsi="Times New Roman" w:cs="Times New Roman"/>
          <w:sz w:val="28"/>
          <w:szCs w:val="28"/>
          <w:lang w:val="uk-UA"/>
        </w:rPr>
        <w:t>Головну роль виконував майстер:</w:t>
      </w:r>
    </w:p>
    <w:p w:rsidR="00563BC0" w:rsidRPr="00563BC0" w:rsidRDefault="00563BC0" w:rsidP="00563BC0">
      <w:pPr>
        <w:spacing w:after="0" w:line="240" w:lineRule="auto"/>
        <w:ind w:left="785"/>
        <w:rPr>
          <w:rFonts w:ascii="Times New Roman" w:hAnsi="Times New Roman" w:cs="Times New Roman"/>
          <w:sz w:val="28"/>
          <w:szCs w:val="28"/>
          <w:lang w:val="uk-UA"/>
        </w:rPr>
      </w:pPr>
      <w:r w:rsidRPr="00563B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>власник знарядь праці</w:t>
      </w:r>
    </w:p>
    <w:p w:rsidR="00563BC0" w:rsidRPr="00563BC0" w:rsidRDefault="00563BC0" w:rsidP="00563BC0">
      <w:pPr>
        <w:pStyle w:val="a8"/>
        <w:spacing w:after="0" w:line="240" w:lineRule="auto"/>
        <w:ind w:left="78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</w:t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>виробляв речі на замовлення або продаж</w:t>
      </w:r>
    </w:p>
    <w:p w:rsidR="00563BC0" w:rsidRPr="00563BC0" w:rsidRDefault="00563BC0" w:rsidP="00563BC0">
      <w:pPr>
        <w:pStyle w:val="a8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3BC0">
        <w:rPr>
          <w:rFonts w:ascii="Times New Roman" w:hAnsi="Times New Roman" w:cs="Times New Roman"/>
          <w:sz w:val="28"/>
          <w:szCs w:val="28"/>
          <w:lang w:val="uk-UA"/>
        </w:rPr>
        <w:t>Помічником майстра – підмайстер:</w:t>
      </w:r>
    </w:p>
    <w:p w:rsidR="00563BC0" w:rsidRPr="00563BC0" w:rsidRDefault="00563BC0" w:rsidP="00563BC0">
      <w:pPr>
        <w:pStyle w:val="a8"/>
        <w:tabs>
          <w:tab w:val="left" w:pos="2977"/>
        </w:tabs>
        <w:spacing w:after="0" w:line="240" w:lineRule="auto"/>
        <w:ind w:left="2124" w:hanging="30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 xml:space="preserve">після навчання під наглядом майстра опанував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>ремесло</w:t>
      </w:r>
    </w:p>
    <w:p w:rsidR="00563BC0" w:rsidRPr="00563BC0" w:rsidRDefault="00563BC0" w:rsidP="00563BC0">
      <w:pPr>
        <w:spacing w:after="0" w:line="240" w:lineRule="auto"/>
        <w:ind w:left="4962" w:hanging="406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 xml:space="preserve">мав можливість </w:t>
      </w:r>
      <w:r>
        <w:rPr>
          <w:rFonts w:ascii="Times New Roman" w:hAnsi="Times New Roman" w:cs="Times New Roman"/>
          <w:sz w:val="28"/>
          <w:szCs w:val="28"/>
          <w:lang w:val="uk-UA"/>
        </w:rPr>
        <w:t>стати майстром, відкрити власну</w:t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 xml:space="preserve">  майстерню</w:t>
      </w:r>
    </w:p>
    <w:p w:rsidR="00563BC0" w:rsidRPr="00563BC0" w:rsidRDefault="00563BC0" w:rsidP="00563BC0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3BC0">
        <w:rPr>
          <w:rFonts w:ascii="Times New Roman" w:hAnsi="Times New Roman" w:cs="Times New Roman"/>
          <w:sz w:val="28"/>
          <w:szCs w:val="28"/>
          <w:lang w:val="uk-UA"/>
        </w:rPr>
        <w:t>Учень опановував ремесло:</w:t>
      </w:r>
    </w:p>
    <w:p w:rsidR="00563BC0" w:rsidRPr="00563BC0" w:rsidRDefault="00563BC0" w:rsidP="00563BC0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 </w:t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>виконував підсобні роботи</w:t>
      </w:r>
    </w:p>
    <w:p w:rsidR="00563BC0" w:rsidRPr="00563BC0" w:rsidRDefault="00563BC0" w:rsidP="00563BC0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Pr="00563BC0">
        <w:rPr>
          <w:rFonts w:ascii="Times New Roman" w:hAnsi="Times New Roman" w:cs="Times New Roman"/>
          <w:sz w:val="28"/>
          <w:szCs w:val="28"/>
          <w:lang w:val="uk-UA"/>
        </w:rPr>
        <w:t>допомагав дружині майстра вести господарство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20"/>
        <w:gridCol w:w="1761"/>
        <w:gridCol w:w="1760"/>
        <w:gridCol w:w="3521"/>
      </w:tblGrid>
      <w:tr w:rsidR="00563BC0" w:rsidRPr="00563BC0" w:rsidTr="00FE210B">
        <w:tc>
          <w:tcPr>
            <w:tcW w:w="10562" w:type="dxa"/>
            <w:gridSpan w:val="4"/>
            <w:shd w:val="clear" w:color="auto" w:fill="D9D9D9" w:themeFill="background1" w:themeFillShade="D9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Причини виникнення цехів</w:t>
            </w:r>
          </w:p>
        </w:tc>
      </w:tr>
      <w:tr w:rsidR="00563BC0" w:rsidRPr="00563BC0" w:rsidTr="00FE210B">
        <w:tc>
          <w:tcPr>
            <w:tcW w:w="10562" w:type="dxa"/>
            <w:gridSpan w:val="4"/>
          </w:tcPr>
          <w:p w:rsidR="00563BC0" w:rsidRPr="00563BC0" w:rsidRDefault="00563BC0" w:rsidP="00563BC0">
            <w:pPr>
              <w:pStyle w:val="a8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Захист від конкуренції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виробництва та продажу продукції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Збереження рівності між майстрами</w:t>
            </w:r>
          </w:p>
        </w:tc>
      </w:tr>
      <w:tr w:rsidR="00563BC0" w:rsidRPr="00563BC0" w:rsidTr="00FE210B">
        <w:tc>
          <w:tcPr>
            <w:tcW w:w="10562" w:type="dxa"/>
            <w:gridSpan w:val="4"/>
            <w:shd w:val="clear" w:color="auto" w:fill="D9D9D9" w:themeFill="background1" w:themeFillShade="D9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Ремесло та цехи</w:t>
            </w:r>
          </w:p>
        </w:tc>
      </w:tr>
      <w:tr w:rsidR="00563BC0" w:rsidRPr="00563BC0" w:rsidTr="00FE210B">
        <w:tc>
          <w:tcPr>
            <w:tcW w:w="10562" w:type="dxa"/>
            <w:gridSpan w:val="4"/>
          </w:tcPr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Ручне виробництво. Використання праці учнів і підмайстрів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Товар продавали там, де виробляли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Цехи виникли в 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ХІ ст.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цеху виходили тільки майстри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ремісників у цеху була жорстоко регламентована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Цех мав свій статут – обов’язкові правила для всіх майстрів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Цех мав свої школу та церкву. Цех утримував вдів та сиріт майстрів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Майстри, які не входили до цеху, називалися 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партачами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Дітей віддавали для навчання до майстрів, потім вони ставали підмайстрами і, набувши досвіду та склавши екзамен, ставали майстрами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Шедевр 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зразковий витвір ремісника, який прагнув стати майстром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ХІ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 Х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ст.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погіршується становище підмайстрів та учнів, виникають «довічні підмайстри». Для захисту своїх інтересів вони об’єднуються у братства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ХІ- ХІ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ст.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цехи відігравали позитивну роль для розвитку ремесла, а в ХІ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Х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ст. цехи стали гальмувати розвиток техніки та виробництва</w:t>
            </w:r>
          </w:p>
        </w:tc>
      </w:tr>
      <w:tr w:rsidR="00563BC0" w:rsidRPr="00563BC0" w:rsidTr="00FE210B">
        <w:tc>
          <w:tcPr>
            <w:tcW w:w="10562" w:type="dxa"/>
            <w:gridSpan w:val="4"/>
            <w:shd w:val="clear" w:color="auto" w:fill="D9D9D9" w:themeFill="background1" w:themeFillShade="D9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Середньовічна торгівля</w:t>
            </w:r>
          </w:p>
        </w:tc>
      </w:tr>
      <w:tr w:rsidR="00563BC0" w:rsidRPr="00563BC0" w:rsidTr="00FE210B">
        <w:tc>
          <w:tcPr>
            <w:tcW w:w="3520" w:type="dxa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 містом та селом</w:t>
            </w:r>
          </w:p>
        </w:tc>
        <w:tc>
          <w:tcPr>
            <w:tcW w:w="3521" w:type="dxa"/>
            <w:gridSpan w:val="2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 областями державами</w:t>
            </w:r>
          </w:p>
        </w:tc>
        <w:tc>
          <w:tcPr>
            <w:tcW w:w="3521" w:type="dxa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 різними країнами</w:t>
            </w:r>
          </w:p>
        </w:tc>
      </w:tr>
      <w:tr w:rsidR="00563BC0" w:rsidRPr="00563BC0" w:rsidTr="00FE210B">
        <w:tc>
          <w:tcPr>
            <w:tcW w:w="10562" w:type="dxa"/>
            <w:gridSpan w:val="4"/>
            <w:shd w:val="clear" w:color="auto" w:fill="D9D9D9" w:themeFill="background1" w:themeFillShade="D9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Напрямки торгівлі</w:t>
            </w:r>
          </w:p>
        </w:tc>
      </w:tr>
      <w:tr w:rsidR="00563BC0" w:rsidRPr="00563BC0" w:rsidTr="00FE210B">
        <w:trPr>
          <w:trHeight w:val="99"/>
        </w:trPr>
        <w:tc>
          <w:tcPr>
            <w:tcW w:w="5281" w:type="dxa"/>
            <w:gridSpan w:val="2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Середземне море </w:t>
            </w:r>
          </w:p>
        </w:tc>
        <w:tc>
          <w:tcPr>
            <w:tcW w:w="5281" w:type="dxa"/>
            <w:gridSpan w:val="2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Балтійське та Північне море</w:t>
            </w:r>
          </w:p>
        </w:tc>
      </w:tr>
      <w:tr w:rsidR="00563BC0" w:rsidRPr="00563BC0" w:rsidTr="00FE210B">
        <w:trPr>
          <w:trHeight w:val="98"/>
        </w:trPr>
        <w:tc>
          <w:tcPr>
            <w:tcW w:w="5281" w:type="dxa"/>
            <w:gridSpan w:val="2"/>
          </w:tcPr>
          <w:p w:rsidR="00563BC0" w:rsidRPr="00563BC0" w:rsidRDefault="00563BC0" w:rsidP="00563B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Іспанія, Італія, Південна та Центральна Франція, Венеція, Візантія, країни Сходу</w:t>
            </w:r>
          </w:p>
        </w:tc>
        <w:tc>
          <w:tcPr>
            <w:tcW w:w="5281" w:type="dxa"/>
            <w:gridSpan w:val="2"/>
          </w:tcPr>
          <w:p w:rsidR="00563BC0" w:rsidRPr="00563BC0" w:rsidRDefault="00563BC0" w:rsidP="00563B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Міста Північно-Західна Русь (Новгород, Псков), Польщі, Скандинавії, Нідерландів</w:t>
            </w:r>
          </w:p>
        </w:tc>
      </w:tr>
      <w:tr w:rsidR="00563BC0" w:rsidRPr="00563BC0" w:rsidTr="00FE210B">
        <w:trPr>
          <w:trHeight w:val="98"/>
        </w:trPr>
        <w:tc>
          <w:tcPr>
            <w:tcW w:w="5281" w:type="dxa"/>
            <w:gridSpan w:val="2"/>
          </w:tcPr>
          <w:p w:rsidR="00563BC0" w:rsidRPr="00563BC0" w:rsidRDefault="00563BC0" w:rsidP="00563B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Предмети розкоші, прянощі, вино, зерно, тканини, золото, срібло, невільники, зброя</w:t>
            </w:r>
          </w:p>
        </w:tc>
        <w:tc>
          <w:tcPr>
            <w:tcW w:w="5281" w:type="dxa"/>
            <w:gridSpan w:val="2"/>
          </w:tcPr>
          <w:p w:rsidR="00563BC0" w:rsidRPr="00563BC0" w:rsidRDefault="00563BC0" w:rsidP="00563BC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Риба, сіль, хутро, вовна, сукно, льон, віск, дерево, зерно</w:t>
            </w:r>
          </w:p>
        </w:tc>
      </w:tr>
    </w:tbl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3BC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6B365EB" wp14:editId="5B59D0D2">
            <wp:simplePos x="0" y="0"/>
            <wp:positionH relativeFrom="column">
              <wp:posOffset>-56925</wp:posOffset>
            </wp:positionH>
            <wp:positionV relativeFrom="paragraph">
              <wp:posOffset>21733</wp:posOffset>
            </wp:positionV>
            <wp:extent cx="6731144" cy="4025873"/>
            <wp:effectExtent l="19050" t="19050" r="12700" b="13335"/>
            <wp:wrapNone/>
            <wp:docPr id="14" name="Рисунок 1" descr="D:\рисунки по истории\7 клас\Рицарство\Napadenie-rycarej-na-kupecheskij-k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по истории\7 клас\Рицарство\Napadenie-rycarej-na-kupecheskij-karav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261" cy="40355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3BC0" w:rsidRPr="00563BC0" w:rsidRDefault="00563BC0" w:rsidP="00563BC0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  <w:lang w:val="uk-UA"/>
        </w:rPr>
      </w:pP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709"/>
      </w:tblGrid>
      <w:tr w:rsidR="00563BC0" w:rsidRPr="00563BC0" w:rsidTr="00563BC0">
        <w:tc>
          <w:tcPr>
            <w:tcW w:w="10709" w:type="dxa"/>
            <w:shd w:val="clear" w:color="auto" w:fill="D9D9D9" w:themeFill="background1" w:themeFillShade="D9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Торгівля </w:t>
            </w:r>
          </w:p>
        </w:tc>
      </w:tr>
      <w:tr w:rsidR="00563BC0" w:rsidRPr="00563BC0" w:rsidTr="00563BC0">
        <w:tc>
          <w:tcPr>
            <w:tcW w:w="10709" w:type="dxa"/>
          </w:tcPr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1FACEA39" wp14:editId="47A24FB1">
                  <wp:simplePos x="0" y="0"/>
                  <wp:positionH relativeFrom="column">
                    <wp:posOffset>4090281</wp:posOffset>
                  </wp:positionH>
                  <wp:positionV relativeFrom="paragraph">
                    <wp:posOffset>81710</wp:posOffset>
                  </wp:positionV>
                  <wp:extent cx="2601595" cy="3175635"/>
                  <wp:effectExtent l="0" t="0" r="8255" b="5715"/>
                  <wp:wrapTight wrapText="bothSides">
                    <wp:wrapPolygon edited="0">
                      <wp:start x="0" y="0"/>
                      <wp:lineTo x="0" y="21509"/>
                      <wp:lineTo x="21510" y="21509"/>
                      <wp:lineTo x="21510" y="0"/>
                      <wp:lineTo x="0" y="0"/>
                    </wp:wrapPolygon>
                  </wp:wrapTight>
                  <wp:docPr id="324" name="Рисунок 16" descr="Ремесло и трогов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емесло и трогов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317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Торгівля у Європі була дуже складною (розбій на дорогах, піратство на морях)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Кожна територія збирала своє мито – платню за право торгувати аби провіз товарів на певній території (країни)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Товар – 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виготовлення речей для продажу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«Що з возу впало, то пропало» 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привласнення товару купців, який впав з возу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Центри торгівлі на Середземномор’ї – Венеція та Генуя (морські республіки)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 Північної торгівлі – місто Брюгге (Фландрія)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Факторії – 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торгові пункти (невеличкі посилення)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Ярмарки –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ринки, які регулярно організовувалися в певний час і у визначеному місці. Ярмарки стали центрами міжнародної торгівлі.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Гільдія – 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об’єднання купців для захисту своїх інтересів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Ганза –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об’єднання близько 60 міст на чолі з німецьким містом Любеком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Кожна територія мала свої гроші</w:t>
            </w:r>
          </w:p>
        </w:tc>
      </w:tr>
      <w:tr w:rsidR="00563BC0" w:rsidRPr="00563BC0" w:rsidTr="00563BC0">
        <w:tc>
          <w:tcPr>
            <w:tcW w:w="10709" w:type="dxa"/>
            <w:shd w:val="clear" w:color="auto" w:fill="D9D9D9" w:themeFill="background1" w:themeFillShade="D9"/>
          </w:tcPr>
          <w:p w:rsidR="00563BC0" w:rsidRPr="00563BC0" w:rsidRDefault="00563BC0" w:rsidP="00563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Розвиток грошової системи </w:t>
            </w:r>
          </w:p>
        </w:tc>
      </w:tr>
      <w:tr w:rsidR="00563BC0" w:rsidRPr="00563BC0" w:rsidTr="00563BC0">
        <w:tc>
          <w:tcPr>
            <w:tcW w:w="10709" w:type="dxa"/>
          </w:tcPr>
          <w:p w:rsidR="00563BC0" w:rsidRPr="00563BC0" w:rsidRDefault="00563BC0" w:rsidP="00563BC0">
            <w:pPr>
              <w:pStyle w:val="a8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Міняйли 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люди, які займалися обміном грошей на ринках та ярмарках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Лихварі – 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люди, які надавали гроші у борг під відсотки</w:t>
            </w:r>
          </w:p>
          <w:p w:rsidR="00563BC0" w:rsidRPr="00563BC0" w:rsidRDefault="00563BC0" w:rsidP="00563BC0">
            <w:pPr>
              <w:pStyle w:val="a8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3B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Банкіри – </w:t>
            </w:r>
            <w:r w:rsidRPr="00563B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підприємці, які брали гроші на зберігання, переказували гроші з однієї країни до іншої, давали в борг великі суми</w:t>
            </w:r>
          </w:p>
        </w:tc>
      </w:tr>
    </w:tbl>
    <w:p w:rsidR="00AA7A11" w:rsidRPr="00563BC0" w:rsidRDefault="00AA7A11" w:rsidP="00563BC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A7A11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D54E3"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24493F0" wp14:editId="4BEC6103">
            <wp:simplePos x="0" y="0"/>
            <wp:positionH relativeFrom="column">
              <wp:posOffset>-37260</wp:posOffset>
            </wp:positionH>
            <wp:positionV relativeFrom="paragraph">
              <wp:posOffset>-27428</wp:posOffset>
            </wp:positionV>
            <wp:extent cx="6764593" cy="9765430"/>
            <wp:effectExtent l="19050" t="19050" r="17780" b="26670"/>
            <wp:wrapNone/>
            <wp:docPr id="316" name="Рисунок 2" descr="D:\рисунки по истории\Всесвітня історія\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ки по истории\Всесвітня історія\3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665" cy="97669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A7A11" w:rsidRDefault="00AA7A11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E82BA45" wp14:editId="7830D556">
            <wp:simplePos x="0" y="0"/>
            <wp:positionH relativeFrom="column">
              <wp:posOffset>-56925</wp:posOffset>
            </wp:positionH>
            <wp:positionV relativeFrom="paragraph">
              <wp:posOffset>21733</wp:posOffset>
            </wp:positionV>
            <wp:extent cx="6745605" cy="9792929"/>
            <wp:effectExtent l="19050" t="19050" r="17145" b="18415"/>
            <wp:wrapNone/>
            <wp:docPr id="320" name="Рисунок 1" descr="D:\рисунки по истории\Всесвітня історія\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по истории\Всесвітня історія\3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014" cy="97935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63BC0" w:rsidRDefault="00563BC0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A7A11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42A0F0A8" wp14:editId="333D378C">
            <wp:simplePos x="0" y="0"/>
            <wp:positionH relativeFrom="column">
              <wp:posOffset>-68826</wp:posOffset>
            </wp:positionH>
            <wp:positionV relativeFrom="paragraph">
              <wp:posOffset>-40578</wp:posOffset>
            </wp:positionV>
            <wp:extent cx="6751320" cy="9865995"/>
            <wp:effectExtent l="19050" t="19050" r="0" b="1905"/>
            <wp:wrapNone/>
            <wp:docPr id="321" name="Рисунок 2" descr="D:\рисунки по истории\Всесвітня історія\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ки по истории\Всесвітня історія\3 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865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2"/>
      </w:tblGrid>
      <w:tr w:rsidR="00F43C47" w:rsidRPr="00F43C47" w:rsidTr="00FE210B">
        <w:tc>
          <w:tcPr>
            <w:tcW w:w="10562" w:type="dxa"/>
            <w:shd w:val="clear" w:color="auto" w:fill="D9D9D9" w:themeFill="background1" w:themeFillShade="D9"/>
          </w:tcPr>
          <w:p w:rsidR="00F43C47" w:rsidRPr="00F43C47" w:rsidRDefault="00F43C47" w:rsidP="00FE21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Господарське та повсякденне життя в Середньовічній Європі</w:t>
            </w:r>
          </w:p>
        </w:tc>
      </w:tr>
      <w:tr w:rsidR="00F43C47" w:rsidRPr="00F43C47" w:rsidTr="00FE210B">
        <w:tc>
          <w:tcPr>
            <w:tcW w:w="10562" w:type="dxa"/>
          </w:tcPr>
          <w:p w:rsidR="00F43C47" w:rsidRPr="00F43C47" w:rsidRDefault="00F43C47" w:rsidP="00FE210B">
            <w:pPr>
              <w:pStyle w:val="a8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Сільське господарство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Перехід на трипільну систему – рілля поділялося на три поля: одне засівалося навесні (ярові), друге – восени (озимі), третє перебувала під паром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Натуральне господарство. Прості знаряддя праці – низькі врожаї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Почали використовувати плуг, з’явилися хомут та збруя (нові можливості), для використання коней, прискорення перевезення продукції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Використання волів та коней під час оранки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Земля практично не удобрювалася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Життя селян у громаді (допомога один одному)</w:t>
            </w:r>
          </w:p>
          <w:p w:rsidR="00F43C47" w:rsidRPr="00F43C47" w:rsidRDefault="00F43C47" w:rsidP="00FE210B">
            <w:pPr>
              <w:pStyle w:val="a8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Техніка 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Практично  все створено ручною працею. Розвиток ремесла – розвиток техніки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Перші механізми приводилися в дію або людиною, або твариною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ІХ ст.</w:t>
            </w: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використання вертикального станку.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 ст.</w:t>
            </w: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використання водяного колеса, збагачування руди, виробництво паперу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ХІІІ ст. – </w:t>
            </w: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поширення вітряних млинів. Перші ручні механізми – коловорот, домкрат, насос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ХІ</w:t>
            </w: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ст. – </w:t>
            </w: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поява перших механічних годинників</w:t>
            </w:r>
          </w:p>
          <w:p w:rsidR="00F43C47" w:rsidRPr="00F43C47" w:rsidRDefault="00F43C47" w:rsidP="00FE210B">
            <w:pPr>
              <w:pStyle w:val="a8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Житло 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Будинки з дерева, кам’яне будівництво від ХІ</w:t>
            </w:r>
            <w:r w:rsidRPr="00F43C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ст.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Вікна затягували пергаментом чи промасленою тканиною, скло використовували в будинках заможних осіб та церковних спорудах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Освітлення – масленими лампадами або сальними свічками (дуже коптили)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Каналізація та водогін були відсутні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Опалення вогнем, через пічки та каміни. Узимку в будинках було холодно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Меблі були з дерева – грубі та масивні. Ліжко прикрашали балдахіном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будинках (навіть в палацах) панувала антисанітарія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містах будували багатоповерхові (два-три поверхи) будинки (для економії місця)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першому поверсі розташувалися складські приміщення, або майстерня, або лавка – жили на верхніх поверхах</w:t>
            </w:r>
          </w:p>
          <w:p w:rsidR="00F43C47" w:rsidRPr="00F43C47" w:rsidRDefault="00F43C47" w:rsidP="00FE210B">
            <w:pPr>
              <w:pStyle w:val="a8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Зброя 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Середньовіччі користувалися холодною зброєю. Використовувалися мечі (від </w:t>
            </w:r>
            <w:r w:rsidRPr="00F43C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ст. – довгий меч), кинджали, списи (існувало багато різновидів), булави, бойові сокири та ін..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захисту користувалися щитами (дерев’яними, обтягнутими шкірами, пізніше – металевими), кольчугою або обладунками із металу, шкіряною сорочкою, обшитою металевими предметами (бляшки, пластини)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Рицарські обладунок коштував стільки, як 18-20 корів або 250 овець.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Рицарський кінь теж мав обладунок для захисту. Рицарські коні коштували дуже дорого, тому що були навчені битися під час поєдинків і не лякалися битви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Рицарський обладунок важив десятки кілограмів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Метальна зброя – лук та арбалети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 час облоги використовували військові машини для метання каміння, стовбурів, руйнування мурів та воріт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ХІ</w:t>
            </w: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 Х</w:t>
            </w: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ст.</w:t>
            </w: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 поява вогнепальної зброї</w:t>
            </w:r>
          </w:p>
        </w:tc>
      </w:tr>
    </w:tbl>
    <w:p w:rsidR="00F43C47" w:rsidRPr="00F43C47" w:rsidRDefault="00F43C47" w:rsidP="00F43C47">
      <w:pPr>
        <w:rPr>
          <w:rFonts w:ascii="Times New Roman" w:hAnsi="Times New Roman" w:cs="Times New Roman"/>
          <w:b/>
          <w:sz w:val="10"/>
          <w:szCs w:val="28"/>
          <w:lang w:val="uk-UA"/>
        </w:rPr>
      </w:pP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0709"/>
      </w:tblGrid>
      <w:tr w:rsidR="00F43C47" w:rsidRPr="00F43C47" w:rsidTr="00F43C47">
        <w:tc>
          <w:tcPr>
            <w:tcW w:w="10709" w:type="dxa"/>
          </w:tcPr>
          <w:p w:rsidR="00F43C47" w:rsidRPr="00F43C47" w:rsidRDefault="00F43C47" w:rsidP="00FE210B">
            <w:pPr>
              <w:pStyle w:val="a8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Одяг 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Клімат  став холоднішим, тому використовували багато одягу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Носили сорочку з льону, короткі штанці, верхню сорочку та плащ. Використовували панчохи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Спочатку жіноче вбрання практично не відрізнялося від чоловічого, потім з’явилися сукні та інші види жіночого туалету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Одяг підкреслював майнову та соціальну нерівність. У вельмож з’являється яскравий одяг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Духівництво стало мати свій одяг (плащі, сутани)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Взуття виробляли зі шкіри, дерева, улітку ходили босоніж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Прикраси робили із золота, срібла та коштовних каменів, для виготовлення одягу використовували коштовні нитки</w:t>
            </w:r>
          </w:p>
          <w:p w:rsidR="00F43C47" w:rsidRPr="00F43C47" w:rsidRDefault="00F43C47" w:rsidP="00F43C47">
            <w:pPr>
              <w:pStyle w:val="a8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3C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Прості люди прикрас практично не мали</w:t>
            </w:r>
          </w:p>
        </w:tc>
      </w:tr>
    </w:tbl>
    <w:p w:rsidR="00F43C47" w:rsidRPr="00F43C47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3C93" w:rsidRPr="003B45D2" w:rsidRDefault="008555AD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Зав</w:t>
      </w:r>
      <w:r w:rsidR="007F3C93" w:rsidRPr="003B45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дання по темі:</w:t>
      </w:r>
    </w:p>
    <w:p w:rsidR="00DA61FB" w:rsidRPr="003B45D2" w:rsidRDefault="007F3C93" w:rsidP="00DA61FB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Прочитати матеріали підручника «Всесвітня історія, 6 клас» та конспект Гугл Клас</w:t>
      </w:r>
    </w:p>
    <w:p w:rsidR="00AD2B2C" w:rsidRPr="00AD2B2C" w:rsidRDefault="007F3C93" w:rsidP="00AD2B2C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Style w:val="aa"/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AA7A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Зробить краткий конспект за темою.</w:t>
      </w:r>
      <w:r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A61FB"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Дайте відповідь на питання:</w:t>
      </w:r>
    </w:p>
    <w:p w:rsidR="000B23A2" w:rsidRPr="000B23A2" w:rsidRDefault="000B23A2" w:rsidP="000B23A2">
      <w:pPr>
        <w:pStyle w:val="a8"/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 w:rsidRPr="000B23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Укажіть особливості </w:t>
      </w:r>
      <w:r w:rsidR="000E22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розвитку цехів та гільдій в</w:t>
      </w:r>
      <w:r w:rsidRPr="000B23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середньовічної Європи</w:t>
      </w:r>
    </w:p>
    <w:p w:rsidR="000B23A2" w:rsidRPr="000B23A2" w:rsidRDefault="000E2269" w:rsidP="000B23A2">
      <w:pPr>
        <w:pStyle w:val="a8"/>
        <w:numPr>
          <w:ilvl w:val="0"/>
          <w:numId w:val="25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Визначте роль майстра, підмайстра та учнів в середньовічній майстерні</w:t>
      </w:r>
    </w:p>
    <w:p w:rsidR="000B23A2" w:rsidRPr="000B23A2" w:rsidRDefault="000B23A2" w:rsidP="000B23A2">
      <w:pPr>
        <w:pStyle w:val="a8"/>
        <w:numPr>
          <w:ilvl w:val="0"/>
          <w:numId w:val="25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B23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Охарактеризуйте </w:t>
      </w:r>
      <w:r w:rsidR="000E22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особливості розвитку середньовічної техніки та зброї</w:t>
      </w:r>
    </w:p>
    <w:p w:rsidR="00A7054F" w:rsidRPr="000B23A2" w:rsidRDefault="000B23A2" w:rsidP="000B23A2">
      <w:pPr>
        <w:pStyle w:val="a8"/>
        <w:numPr>
          <w:ilvl w:val="0"/>
          <w:numId w:val="25"/>
        </w:numPr>
        <w:shd w:val="clear" w:color="auto" w:fill="FFFFFF" w:themeFill="background1"/>
        <w:spacing w:after="0" w:line="240" w:lineRule="auto"/>
        <w:jc w:val="both"/>
        <w:rPr>
          <w:rStyle w:val="aa"/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 w:rsidRPr="000B2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Визначте </w:t>
      </w:r>
      <w:r w:rsidR="000E2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значимість Ганзейського союзу </w:t>
      </w:r>
      <w:r w:rsidRPr="000B2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E226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0E2269" w:rsidRPr="000B23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середньовічної Європи</w:t>
      </w:r>
    </w:p>
    <w:p w:rsidR="00563BC0" w:rsidRPr="00563BC0" w:rsidRDefault="007F3C93" w:rsidP="00DE5689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Style w:val="a9"/>
          <w:rFonts w:ascii="Times New Roman" w:hAnsi="Times New Roman" w:cs="Times New Roman"/>
          <w:bCs w:val="0"/>
          <w:color w:val="000000" w:themeColor="text1"/>
          <w:sz w:val="28"/>
          <w:szCs w:val="28"/>
          <w:lang w:val="uk-UA"/>
        </w:rPr>
      </w:pPr>
      <w:r w:rsidRPr="00563BC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Визначити терміни: </w:t>
      </w:r>
      <w:r w:rsidR="00563BC0">
        <w:rPr>
          <w:rStyle w:val="a9"/>
          <w:rFonts w:ascii="Times New Roman" w:hAnsi="Times New Roman" w:cs="Times New Roman"/>
          <w:b w:val="0"/>
          <w:iCs/>
          <w:sz w:val="28"/>
          <w:szCs w:val="23"/>
          <w:shd w:val="clear" w:color="auto" w:fill="FFFFFF"/>
          <w:lang w:val="uk-UA"/>
        </w:rPr>
        <w:t xml:space="preserve">майстер, учень,  підмайстер, міняйло, цех, гільдія, лихварство, комуна </w:t>
      </w:r>
    </w:p>
    <w:p w:rsidR="00112DD7" w:rsidRPr="00563BC0" w:rsidRDefault="007F3C93" w:rsidP="00DE5689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Style w:val="aa"/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  <w:lang w:val="uk-UA"/>
        </w:rPr>
      </w:pPr>
      <w:r w:rsidRPr="00563B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Охарактеризуйте ілюстраці</w:t>
      </w:r>
      <w:r w:rsidR="004279F3" w:rsidRPr="00563B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ї</w:t>
      </w:r>
      <w:r w:rsidRPr="00563B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по темі:</w:t>
      </w:r>
      <w:r w:rsidRPr="00563BC0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  <w:lang w:val="uk-UA"/>
        </w:rPr>
        <w:t xml:space="preserve"> </w:t>
      </w:r>
      <w:r w:rsidR="00A7054F" w:rsidRPr="00563BC0">
        <w:rPr>
          <w:rStyle w:val="aa"/>
          <w:rFonts w:ascii="Times New Roman" w:hAnsi="Times New Roman" w:cs="Times New Roman"/>
          <w:i w:val="0"/>
          <w:sz w:val="28"/>
          <w:szCs w:val="23"/>
          <w:shd w:val="clear" w:color="auto" w:fill="FFFFFF"/>
          <w:lang w:val="uk-UA"/>
        </w:rPr>
        <w:t>Опишіть за ілюстрацією вигляд середньовічно</w:t>
      </w:r>
      <w:r w:rsidR="00F43C47">
        <w:rPr>
          <w:rStyle w:val="aa"/>
          <w:rFonts w:ascii="Times New Roman" w:hAnsi="Times New Roman" w:cs="Times New Roman"/>
          <w:i w:val="0"/>
          <w:sz w:val="28"/>
          <w:szCs w:val="23"/>
          <w:shd w:val="clear" w:color="auto" w:fill="FFFFFF"/>
          <w:lang w:val="uk-UA"/>
        </w:rPr>
        <w:t>ї майстерні</w:t>
      </w:r>
      <w:r w:rsidR="00A7054F" w:rsidRPr="00563BC0">
        <w:rPr>
          <w:rStyle w:val="aa"/>
          <w:rFonts w:ascii="Times New Roman" w:hAnsi="Times New Roman" w:cs="Times New Roman"/>
          <w:i w:val="0"/>
          <w:sz w:val="28"/>
          <w:szCs w:val="23"/>
          <w:shd w:val="clear" w:color="auto" w:fill="FFFFFF"/>
          <w:lang w:val="uk-UA"/>
        </w:rPr>
        <w:t>. Визначте його ключові елементи</w:t>
      </w:r>
    </w:p>
    <w:p w:rsidR="00A338E9" w:rsidRDefault="00F43C47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41398</wp:posOffset>
            </wp:positionH>
            <wp:positionV relativeFrom="paragraph">
              <wp:posOffset>64135</wp:posOffset>
            </wp:positionV>
            <wp:extent cx="6645915" cy="4454013"/>
            <wp:effectExtent l="19050" t="19050" r="21590" b="22860"/>
            <wp:wrapNone/>
            <wp:docPr id="4" name="Рисунок 4" descr="Середньовічне місто. Ремесло і цехи - Підручник по Всесвітній історії. 7  клас. Щупак - Нова прог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едньовічне місто. Ремесло і цехи - Підручник по Всесвітній історії. 7  клас. Щупак - Нова програм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96" cy="4465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8E9" w:rsidRDefault="00A338E9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338E9" w:rsidRDefault="00A338E9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338E9" w:rsidRDefault="00A338E9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338E9" w:rsidRDefault="00A338E9" w:rsidP="002D79A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0E2269" w:rsidRDefault="000E2269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F3C93" w:rsidRPr="003B45D2" w:rsidRDefault="007F3C93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Умови виконання роботи:</w:t>
      </w:r>
    </w:p>
    <w:p w:rsidR="007F3C93" w:rsidRPr="003B45D2" w:rsidRDefault="007F3C93" w:rsidP="00DA61FB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Роботу не відсилати, конспект буде перевірений у класі під час уроку</w:t>
      </w:r>
    </w:p>
    <w:p w:rsidR="007F3C93" w:rsidRPr="003B45D2" w:rsidRDefault="007F3C93" w:rsidP="00DA61FB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Уважно прочитати текст</w:t>
      </w:r>
    </w:p>
    <w:p w:rsidR="007F3C93" w:rsidRDefault="007F3C93" w:rsidP="00D84C54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Приділити увагу до визначення терміні</w:t>
      </w: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0" w:name="_GoBack"/>
      <w:bookmarkEnd w:id="0"/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50C26" w:rsidRPr="00050C26" w:rsidRDefault="00050C26" w:rsidP="00050C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sectPr w:rsidR="00050C26" w:rsidRPr="00050C26" w:rsidSect="003B45D2">
      <w:footerReference w:type="default" r:id="rId16"/>
      <w:pgSz w:w="11906" w:h="16838"/>
      <w:pgMar w:top="709" w:right="567" w:bottom="425" w:left="709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F61" w:rsidRDefault="004D6F61" w:rsidP="007F3C93">
      <w:pPr>
        <w:spacing w:after="0" w:line="240" w:lineRule="auto"/>
      </w:pPr>
      <w:r>
        <w:separator/>
      </w:r>
    </w:p>
  </w:endnote>
  <w:endnote w:type="continuationSeparator" w:id="0">
    <w:p w:rsidR="004D6F61" w:rsidRDefault="004D6F61" w:rsidP="007F3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853020"/>
      <w:docPartObj>
        <w:docPartGallery w:val="Page Numbers (Bottom of Page)"/>
        <w:docPartUnique/>
      </w:docPartObj>
    </w:sdtPr>
    <w:sdtEndPr/>
    <w:sdtContent>
      <w:p w:rsidR="007F3C93" w:rsidRDefault="007F3C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269">
          <w:rPr>
            <w:noProof/>
          </w:rPr>
          <w:t>8</w:t>
        </w:r>
        <w:r>
          <w:fldChar w:fldCharType="end"/>
        </w:r>
      </w:p>
    </w:sdtContent>
  </w:sdt>
  <w:p w:rsidR="007F3C93" w:rsidRDefault="007F3C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F61" w:rsidRDefault="004D6F61" w:rsidP="007F3C93">
      <w:pPr>
        <w:spacing w:after="0" w:line="240" w:lineRule="auto"/>
      </w:pPr>
      <w:r>
        <w:separator/>
      </w:r>
    </w:p>
  </w:footnote>
  <w:footnote w:type="continuationSeparator" w:id="0">
    <w:p w:rsidR="004D6F61" w:rsidRDefault="004D6F61" w:rsidP="007F3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173B"/>
    <w:multiLevelType w:val="hybridMultilevel"/>
    <w:tmpl w:val="A9DA8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87C67"/>
    <w:multiLevelType w:val="hybridMultilevel"/>
    <w:tmpl w:val="BDA047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14C46"/>
    <w:multiLevelType w:val="hybridMultilevel"/>
    <w:tmpl w:val="981289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643DF7"/>
    <w:multiLevelType w:val="hybridMultilevel"/>
    <w:tmpl w:val="F0ACB1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5A0F55"/>
    <w:multiLevelType w:val="hybridMultilevel"/>
    <w:tmpl w:val="EA5A39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297EF8"/>
    <w:multiLevelType w:val="hybridMultilevel"/>
    <w:tmpl w:val="DCBA7208"/>
    <w:lvl w:ilvl="0" w:tplc="3C9A73E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FC3DCF"/>
    <w:multiLevelType w:val="hybridMultilevel"/>
    <w:tmpl w:val="48B6EF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3317EF"/>
    <w:multiLevelType w:val="hybridMultilevel"/>
    <w:tmpl w:val="E46A43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37613D"/>
    <w:multiLevelType w:val="hybridMultilevel"/>
    <w:tmpl w:val="F0CE8D24"/>
    <w:lvl w:ilvl="0" w:tplc="ADBA6DC8"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C87C6B"/>
    <w:multiLevelType w:val="hybridMultilevel"/>
    <w:tmpl w:val="AD1EF7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0A17D8"/>
    <w:multiLevelType w:val="hybridMultilevel"/>
    <w:tmpl w:val="B8CE51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61410F"/>
    <w:multiLevelType w:val="hybridMultilevel"/>
    <w:tmpl w:val="2EB092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5A7383"/>
    <w:multiLevelType w:val="hybridMultilevel"/>
    <w:tmpl w:val="7848E5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83134F"/>
    <w:multiLevelType w:val="hybridMultilevel"/>
    <w:tmpl w:val="DCA43BCC"/>
    <w:lvl w:ilvl="0" w:tplc="3C9A73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26DD2DBA"/>
    <w:multiLevelType w:val="hybridMultilevel"/>
    <w:tmpl w:val="ED6CD0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F56BB9"/>
    <w:multiLevelType w:val="hybridMultilevel"/>
    <w:tmpl w:val="E10AC3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F544A0"/>
    <w:multiLevelType w:val="hybridMultilevel"/>
    <w:tmpl w:val="F87420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44FD7"/>
    <w:multiLevelType w:val="hybridMultilevel"/>
    <w:tmpl w:val="6FB04F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C5F747E"/>
    <w:multiLevelType w:val="hybridMultilevel"/>
    <w:tmpl w:val="2AC67D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454B7A"/>
    <w:multiLevelType w:val="hybridMultilevel"/>
    <w:tmpl w:val="351E41A2"/>
    <w:lvl w:ilvl="0" w:tplc="69C073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D7613D"/>
    <w:multiLevelType w:val="hybridMultilevel"/>
    <w:tmpl w:val="51382F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D133E4"/>
    <w:multiLevelType w:val="hybridMultilevel"/>
    <w:tmpl w:val="F8266D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AD7E97"/>
    <w:multiLevelType w:val="multilevel"/>
    <w:tmpl w:val="534C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6C6BE6"/>
    <w:multiLevelType w:val="hybridMultilevel"/>
    <w:tmpl w:val="15A0E3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695D5B"/>
    <w:multiLevelType w:val="hybridMultilevel"/>
    <w:tmpl w:val="7E7A6D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092269"/>
    <w:multiLevelType w:val="hybridMultilevel"/>
    <w:tmpl w:val="37D430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3F0144"/>
    <w:multiLevelType w:val="hybridMultilevel"/>
    <w:tmpl w:val="68C82E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D44038"/>
    <w:multiLevelType w:val="hybridMultilevel"/>
    <w:tmpl w:val="DBBA16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E546F5"/>
    <w:multiLevelType w:val="hybridMultilevel"/>
    <w:tmpl w:val="2FA64D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991B75"/>
    <w:multiLevelType w:val="hybridMultilevel"/>
    <w:tmpl w:val="FDF0A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2A7E14"/>
    <w:multiLevelType w:val="hybridMultilevel"/>
    <w:tmpl w:val="208E37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31" w15:restartNumberingAfterBreak="0">
    <w:nsid w:val="5E577367"/>
    <w:multiLevelType w:val="hybridMultilevel"/>
    <w:tmpl w:val="1C60E8AC"/>
    <w:lvl w:ilvl="0" w:tplc="8E2475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3456D8"/>
    <w:multiLevelType w:val="multilevel"/>
    <w:tmpl w:val="C5AA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BF46A6"/>
    <w:multiLevelType w:val="hybridMultilevel"/>
    <w:tmpl w:val="3D9857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6C37A9"/>
    <w:multiLevelType w:val="hybridMultilevel"/>
    <w:tmpl w:val="30C670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B9118D"/>
    <w:multiLevelType w:val="hybridMultilevel"/>
    <w:tmpl w:val="F66E6A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E86BA4"/>
    <w:multiLevelType w:val="hybridMultilevel"/>
    <w:tmpl w:val="618218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0C0273"/>
    <w:multiLevelType w:val="hybridMultilevel"/>
    <w:tmpl w:val="64F6967A"/>
    <w:lvl w:ilvl="0" w:tplc="1E24974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750D397A"/>
    <w:multiLevelType w:val="hybridMultilevel"/>
    <w:tmpl w:val="66E4D3BE"/>
    <w:lvl w:ilvl="0" w:tplc="1E2497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9" w15:restartNumberingAfterBreak="0">
    <w:nsid w:val="754F2FFF"/>
    <w:multiLevelType w:val="hybridMultilevel"/>
    <w:tmpl w:val="12C8C89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274AD6"/>
    <w:multiLevelType w:val="hybridMultilevel"/>
    <w:tmpl w:val="7CDA29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82C0188"/>
    <w:multiLevelType w:val="hybridMultilevel"/>
    <w:tmpl w:val="E6F4BB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2A11BD"/>
    <w:multiLevelType w:val="hybridMultilevel"/>
    <w:tmpl w:val="6DD04D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C4C5556"/>
    <w:multiLevelType w:val="hybridMultilevel"/>
    <w:tmpl w:val="81341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19"/>
  </w:num>
  <w:num w:numId="4">
    <w:abstractNumId w:val="9"/>
  </w:num>
  <w:num w:numId="5">
    <w:abstractNumId w:val="21"/>
  </w:num>
  <w:num w:numId="6">
    <w:abstractNumId w:val="10"/>
  </w:num>
  <w:num w:numId="7">
    <w:abstractNumId w:val="28"/>
  </w:num>
  <w:num w:numId="8">
    <w:abstractNumId w:val="2"/>
  </w:num>
  <w:num w:numId="9">
    <w:abstractNumId w:val="6"/>
  </w:num>
  <w:num w:numId="10">
    <w:abstractNumId w:val="17"/>
  </w:num>
  <w:num w:numId="11">
    <w:abstractNumId w:val="12"/>
  </w:num>
  <w:num w:numId="12">
    <w:abstractNumId w:val="39"/>
  </w:num>
  <w:num w:numId="13">
    <w:abstractNumId w:val="0"/>
  </w:num>
  <w:num w:numId="14">
    <w:abstractNumId w:val="5"/>
  </w:num>
  <w:num w:numId="15">
    <w:abstractNumId w:val="11"/>
  </w:num>
  <w:num w:numId="16">
    <w:abstractNumId w:val="14"/>
  </w:num>
  <w:num w:numId="17">
    <w:abstractNumId w:val="32"/>
  </w:num>
  <w:num w:numId="18">
    <w:abstractNumId w:val="13"/>
  </w:num>
  <w:num w:numId="19">
    <w:abstractNumId w:val="22"/>
  </w:num>
  <w:num w:numId="20">
    <w:abstractNumId w:val="40"/>
  </w:num>
  <w:num w:numId="21">
    <w:abstractNumId w:val="15"/>
  </w:num>
  <w:num w:numId="22">
    <w:abstractNumId w:val="42"/>
  </w:num>
  <w:num w:numId="23">
    <w:abstractNumId w:val="7"/>
  </w:num>
  <w:num w:numId="24">
    <w:abstractNumId w:val="41"/>
  </w:num>
  <w:num w:numId="25">
    <w:abstractNumId w:val="37"/>
  </w:num>
  <w:num w:numId="26">
    <w:abstractNumId w:val="38"/>
  </w:num>
  <w:num w:numId="27">
    <w:abstractNumId w:val="33"/>
  </w:num>
  <w:num w:numId="28">
    <w:abstractNumId w:val="35"/>
  </w:num>
  <w:num w:numId="29">
    <w:abstractNumId w:val="36"/>
  </w:num>
  <w:num w:numId="30">
    <w:abstractNumId w:val="25"/>
  </w:num>
  <w:num w:numId="31">
    <w:abstractNumId w:val="20"/>
  </w:num>
  <w:num w:numId="32">
    <w:abstractNumId w:val="8"/>
  </w:num>
  <w:num w:numId="33">
    <w:abstractNumId w:val="30"/>
  </w:num>
  <w:num w:numId="34">
    <w:abstractNumId w:val="43"/>
  </w:num>
  <w:num w:numId="35">
    <w:abstractNumId w:val="18"/>
  </w:num>
  <w:num w:numId="36">
    <w:abstractNumId w:val="24"/>
  </w:num>
  <w:num w:numId="37">
    <w:abstractNumId w:val="23"/>
  </w:num>
  <w:num w:numId="38">
    <w:abstractNumId w:val="27"/>
  </w:num>
  <w:num w:numId="39">
    <w:abstractNumId w:val="34"/>
  </w:num>
  <w:num w:numId="40">
    <w:abstractNumId w:val="3"/>
  </w:num>
  <w:num w:numId="41">
    <w:abstractNumId w:val="1"/>
  </w:num>
  <w:num w:numId="42">
    <w:abstractNumId w:val="16"/>
  </w:num>
  <w:num w:numId="43">
    <w:abstractNumId w:val="4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D5E"/>
    <w:rsid w:val="00047F9A"/>
    <w:rsid w:val="00050C26"/>
    <w:rsid w:val="000B23A2"/>
    <w:rsid w:val="000E2269"/>
    <w:rsid w:val="00112DD7"/>
    <w:rsid w:val="0015224E"/>
    <w:rsid w:val="001833AC"/>
    <w:rsid w:val="001E2EAE"/>
    <w:rsid w:val="00214043"/>
    <w:rsid w:val="002D79A1"/>
    <w:rsid w:val="00334B84"/>
    <w:rsid w:val="0039042F"/>
    <w:rsid w:val="003B45D2"/>
    <w:rsid w:val="00407697"/>
    <w:rsid w:val="004207AB"/>
    <w:rsid w:val="004279F3"/>
    <w:rsid w:val="00490E3E"/>
    <w:rsid w:val="004D54DC"/>
    <w:rsid w:val="004D6F61"/>
    <w:rsid w:val="00511019"/>
    <w:rsid w:val="00563BC0"/>
    <w:rsid w:val="005B7CB3"/>
    <w:rsid w:val="005E2526"/>
    <w:rsid w:val="00612682"/>
    <w:rsid w:val="006348DF"/>
    <w:rsid w:val="006831C3"/>
    <w:rsid w:val="0073336B"/>
    <w:rsid w:val="007931CA"/>
    <w:rsid w:val="007F3C93"/>
    <w:rsid w:val="0080377F"/>
    <w:rsid w:val="008555AD"/>
    <w:rsid w:val="00857632"/>
    <w:rsid w:val="00863ADC"/>
    <w:rsid w:val="008675AB"/>
    <w:rsid w:val="008C48B8"/>
    <w:rsid w:val="00921504"/>
    <w:rsid w:val="00960142"/>
    <w:rsid w:val="00A338E9"/>
    <w:rsid w:val="00A7054F"/>
    <w:rsid w:val="00A81BF8"/>
    <w:rsid w:val="00AA7A11"/>
    <w:rsid w:val="00AD2B2C"/>
    <w:rsid w:val="00BA623E"/>
    <w:rsid w:val="00BB1A75"/>
    <w:rsid w:val="00BD6770"/>
    <w:rsid w:val="00C655FE"/>
    <w:rsid w:val="00C701DE"/>
    <w:rsid w:val="00CB6739"/>
    <w:rsid w:val="00CC485F"/>
    <w:rsid w:val="00CF27DB"/>
    <w:rsid w:val="00D01334"/>
    <w:rsid w:val="00D3266A"/>
    <w:rsid w:val="00D712D4"/>
    <w:rsid w:val="00D84C54"/>
    <w:rsid w:val="00DA61FB"/>
    <w:rsid w:val="00DB4B66"/>
    <w:rsid w:val="00DD1E79"/>
    <w:rsid w:val="00E850B1"/>
    <w:rsid w:val="00EC60C6"/>
    <w:rsid w:val="00F12679"/>
    <w:rsid w:val="00F43C47"/>
    <w:rsid w:val="00F51C03"/>
    <w:rsid w:val="00F9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F17890-4DD4-40BA-8483-BD9B0D6B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3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3C93"/>
  </w:style>
  <w:style w:type="paragraph" w:styleId="a5">
    <w:name w:val="footer"/>
    <w:basedOn w:val="a"/>
    <w:link w:val="a6"/>
    <w:uiPriority w:val="99"/>
    <w:unhideWhenUsed/>
    <w:rsid w:val="007F3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3C93"/>
  </w:style>
  <w:style w:type="table" w:styleId="a7">
    <w:name w:val="Table Grid"/>
    <w:basedOn w:val="a1"/>
    <w:rsid w:val="007F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F3C93"/>
    <w:pPr>
      <w:ind w:left="720"/>
      <w:contextualSpacing/>
    </w:pPr>
  </w:style>
  <w:style w:type="character" w:styleId="a9">
    <w:name w:val="Strong"/>
    <w:basedOn w:val="a0"/>
    <w:uiPriority w:val="22"/>
    <w:qFormat/>
    <w:rsid w:val="007F3C93"/>
    <w:rPr>
      <w:b/>
      <w:bCs/>
    </w:rPr>
  </w:style>
  <w:style w:type="character" w:styleId="aa">
    <w:name w:val="Emphasis"/>
    <w:basedOn w:val="a0"/>
    <w:uiPriority w:val="20"/>
    <w:qFormat/>
    <w:rsid w:val="007F3C93"/>
    <w:rPr>
      <w:i/>
      <w:iCs/>
    </w:rPr>
  </w:style>
  <w:style w:type="paragraph" w:styleId="ab">
    <w:name w:val="Normal (Web)"/>
    <w:basedOn w:val="a"/>
    <w:uiPriority w:val="99"/>
    <w:unhideWhenUsed/>
    <w:rsid w:val="00334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334B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5097C-FC87-4CEC-9FB5-D0703F137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8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17</cp:revision>
  <dcterms:created xsi:type="dcterms:W3CDTF">2022-07-27T16:56:00Z</dcterms:created>
  <dcterms:modified xsi:type="dcterms:W3CDTF">2022-07-29T08:54:00Z</dcterms:modified>
</cp:coreProperties>
</file>