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160" w:line="259" w:lineRule="auto"/>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ДЕРЖАВНИЙ СТАНДАРТ БАЗОВОЇ СЕРЕДНЬОЇ ОСВІТИ</w:t>
      </w:r>
    </w:p>
    <w:p w:rsidR="00000000" w:rsidDel="00000000" w:rsidP="00000000" w:rsidRDefault="00000000" w:rsidRPr="00000000" w14:paraId="0000000B">
      <w:pPr>
        <w:spacing w:after="160" w:line="259" w:lineRule="auto"/>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Громадянська та історична освітня галузь</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969"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ЗАТВЕРДЖЕНО</w:t>
        <w:br w:type="textWrapping"/>
        <w:t xml:space="preserve">постановою Кабінету Міністрів України</w:t>
        <w:br w:type="textWrapping"/>
        <w:t xml:space="preserve">від 30 вересня 2020 р. № 898</w:t>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ДЕРЖАВНИЙ СТАНДАРТ</w:t>
        <w:br w:type="textWrapping"/>
        <w:t xml:space="preserve">базової середньої освіти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Цей Державний стандарт визначає вимоги до обов’язкових результатів навчання учнів на рівні базової середньої освіти, загальний обсяг їх навчального навантаження, розподілений за освітніми галузями, структуру та зміст базової середньої освіти.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 цьому Державному стандарті терміни вживаються у значенні, наведеному в Законах України “Про освіту”, “Про повну загальну середню освіту”, інших нормативно-правових актах.</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Цей Державний стандарт є основою для розроблення типових освітніх програм, а також інших освітніх програм згідно з вимогами, передбаченими статтею 11 Закону України “Про повну загальну середню освіту”.</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Метою базової середньої освіти є розвиток природних здібностей, інтересів, обдарувань учнів,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Реалізація мети базової середньої освіти ґрунтується на таких ціннісних орієнтирах, як:</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особистості учня та визнання пріоритету його інтересів, досвіду, власного вибору, прагнень, ставлення у визначенні мети та організації освітнього процесу, підтримка пізнавального інтересу та наполегливості;</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забезпечення рівного доступу кожного учня до освіти без будь-яких форм дискримінації учасників освітнього процесу;</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дотримання принципів академічної доброчесності у взаємодії учасників освітнього процесу та організації всіх видів навчальної діяльності;</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становлення вільної особистості учня, підтримка його самостійності, підприємливості та ініціативності, розвиток критичного мислення та впевненості в собі;</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культури здорового способу життя учня, створення умов для забезпечення його гармонійного фізичного та психічного розвитку, добробуту;</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освітнього середовища, в якому забезпечено атмосферу довіри, без будь-яких форм дискримінації учасників освітнього процесу;</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утвердження людської гідності, чесності, милосердя, доброти, справедливості, співпереживання, взаємоповаги і взаємодопомоги, поваги до прав і свобод людини, здатності до конструктивної взаємодії учнів між собою та з дорослими;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в учнів активної громадянської позиції, патріотизму, поваги до культурних цінностей українського народу, його </w:t>
        <w:br w:type="textWrapping"/>
        <w:t xml:space="preserve">історико-культурного надбання і традицій, державної мови;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плекання в учнів любові до рідного краю, відповідального ставлення до довкілля.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Базова середня освіта має такі цикли, як адаптаційний (5—6 класи) та базового предметного навчання (7—9 класи), що дають змогу враховувати вікові та індивідуальні особливості розвитку і потреби учнів, а також забезпечити просування індивідуальними освітніми траєкторіями.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Вимоги до обов’язкових результатів навчання визначено на основі компетентнісного підходу.</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До ключових компетентностей належать:</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вільне володіння державною мовою, що передбачає вміння:</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здатність спілкуватися рідною (у разі відмінності від державної) та іноземними мовами, що передбачає вміння:</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інноваційність,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багатозадачності;</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Основою формування ключових компетентностей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Наскрізними в усіх ключових компетентностях є такі вміння:</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оцінювати ризики, що передбачає вміння розрізняти прийнятні і неприйнятні ризики, зважаючи на істотні фактори;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Вимоги до результатів навчання учнів визначено за такими освітніми галузями: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мовно-літературна;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природнича;</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технологічна;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інформатична;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і здоров’язбережувальна;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мистецька;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культура.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Для кожної освітньої галузі визначено:</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мету, єдину для всіх рівнів загальної середньої освіти;</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що позначає здатність кожної освітньої галузі формувати всі ключові компетентності через розвиток умінь і ставлень та базові знання;</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обов’язкові результати навчання учнів;</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рекомендовану, мінімальну та максимальну кількість навчальних годин за циклами навчання (5—6, 7—9 класи).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Вимоги до обов’язкових результатів навчання учнів складаються з таких компонентів:</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групи результатів навчання учнів, що охоплюють споріднені загальні результати;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спільні для всіх рівнів загальної середньої освіти загальні результати навчання учнів, через які реалізується компетентнісний потенціал галузі;</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конкретні результати навчання учнів, що визначають їх навчальний прогрес за освітніми циклами;</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орієнтири для оцінювання, на основі яких визначається рівень досягнення учнями результатів навчання на завершення відповідного циклу.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Обов’язкові результати навчання учнів позначено індексами, в яких:</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скорочений буквений запис означає освітню галузь, до якої належить обов’язковий результат навчання;</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цифра на початку індексу вказує на порядковий номер року навчання (класу), на завершення якого очікується досягнення результату навчання;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перша цифра після буквеного запису до крапки означає номер групи результатів навчання;</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цифра після крапки означає номер загального результату навчання;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наступна цифра означає номер конкретного результату навчання;</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остання цифра означає номер орієнтира для оцінювання відповідного навчального результату.</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Метою мовно-літературної освітньої галузі є розвиток компетентних мовців і читачів із гуманістичним світоглядом, які володіють українською мовою, читають інформаційні та художні тексти, зокрема класичної та сучасної художньої літератури (української та зарубіжних), здатні спілкуватися мовами корінних народів і національних меншин, іноземними мовами  для духовного, культурного та національного самовираження та міжкультурного діалогу, для збагачення емоційно-чуттєвого досвіду, творчої самореалізації, формування ціннісних орієнтацій і ставлень.</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мовно-літературної освітньої галузі та базові знання зазначені в додатку 1.</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(українська мова, українська література, зарубіжні літератури (у перекладі українською мовою) для класів (груп) з українською мовою навчання) зазначені в додатку 2 і передбачають, що учень:</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3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в усній формі, сприймає і використовує інформацію для досягнення життєвих цілей у різних комунікативних ситуаціях;</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аналізує, інтерпретує, критично оцінює інформацію в текстах різних видів, зокрема інформаційних та художніх текстах класичної та сучасної художньої літератури (української та зарубіжних), медіатекстах, та використовує інформацію для збагачення власного досвіду і духовного розвитку;</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висловлює власні думки, почуття, ставлення та ідеї, взаємодіє з іншими особами у письмовій формі, зокрема інтерпретуючи інформаційні та художні тексти класичної та сучасної художньої літератури (української та зарубіжних); у разі потреби взаємодіє з іншими особами в цифровому просторі, дотримується норм літературної мови;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індивідуальне мовлення, використовує мову для власної мовної творчості, спостерігає за мовними та літературними явищами, аналізує їх.</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(українська мова як державна, українська література, зарубіжні літератури (у перекладі українською мовою) для класів (груп) з навчанням мовою корінного народу або національної меншини (якщо мови корінного народу або національної меншини не належать до групи слов’янських мов) зазначені в додатку 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(мова та література корінного народу або національної меншини) для класів (груп) з навчанням мовою корінного народу або національної меншини) зазначені в додатку 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w:t>
        <w:br w:type="textWrapping"/>
        <w:t xml:space="preserve">мовно-літературної освітньої галузі (іншомовна освіта) зазначені в додатках 5 і 6 та передбачають, що учень:</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сприймає усну інформацію та письмові тексти іноземною мовою в умовах безпосереднього та опосередкованого міжкультурного спілкування;</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взаємодіє з іншими особами в усній і письмовій формі та в режимі реального часу засобами іноземної мови;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надає інформацію, висловлює думки, почуття та ставлення іноземною мовою.</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Метою математичної освітньої галузі є розвиток особистості учня через формування математичної компетентності у взаємозв’язку з іншими ключовими компетентностями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математичної освітньої галузі та базові знання зазначені в додатку 7.</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математичної освітньої галузі зазначені в додатку 8 і передбачають, що учень:</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досліджує проблемні ситуації та виокремлює проблеми, які можна розв’язувати із застосуванням математичних методів;</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моделює процеси і ситуації, розробляє стратегії, плани дій для розв’язання проблем;</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оцінює процес і результат розв’язання проблем;</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математичне мислення для пізнання і перетворення дійсності, володіє математичною мовою.</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Метою природничої освітньої галузі є формування особистості учня, який знає та розуміє основні закономірності живої і неживої природи, володіє певними вміннями її дослідження, виявляє допитливість, на основі здобутих знань і пізнавального досвіду усвідомлює цілісність природничо-наукової картини світу, здатен оцінити вплив природничих наук, техніки і технологій на сталий розвиток суспільства та можливі наслідки людської діяльності у природі, відповідально взаємодіє з навколишнім природним середовищем.</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природничої освітньої галузі та базові знання зазначені в додатку 9.</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природничої освітньої галузі зазначені в додатку 10 і передбачають, що учень:</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світ природи засобами наукового дослідження;</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опрацьовує, систематизує та представляє інформацію природничого змісту;</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закономірності природи, роль природничих наук і техніки в житті людини; відповідально поводиться для забезпечення сталого розвитку суспільства;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розвиває власне наукове мислення, набуває досвіду розв’язання проблем природничого змісту (індивідуально та у співпраці з іншими особами).</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Метою технологічної освітньої галузі є реалізація творчого потенціалу учня, формування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самовираження.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технологічної освітньої галузі та базові знання зазначені в додатку 11.</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технологічної освітньої галузі зазначені в додатку 12 і передбачають, що учень:</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формулює ідею та втілює задум у готовий продукт за алгоритмом проектно-технологічної діяльності;</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творчо застосовує традиційні і сучасні технології;</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ефективно використовує техніку, технології та матеріали без заподіяння шкоди навколишньому природному середовищу;</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турбується про власний побут, задоволення власних потреб та потреб інших осіб.</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Метою інформатичної освітньої галузі є розвиток особистості учня, здатного використовувати цифрові інструменти і технології для розв’язання проблем, розвитку, творчого самовираження, забезпечення власного і суспільного добробуту, критично мислити, безпечно та відповідально діяти в інформаційному суспільстві.</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інформатичної освітньої галузі та базові знання зазначені в додатку 13.</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інформатичної освітньої галузі зазначені в додатку 14 і передбачають, що учень:</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знаходить, аналізує, перетворює, узагальнює, систематизує та подає дані, критично оцінює інформацію для розв’язання життєвих проблем;</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Метою соціальної і здоров’язбережувальної освітньої галузі є розвиток особистості учня, який здатний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власного і суспільного добробуту.</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соціальної і здоров’язбережувальної освітньої галузі та базові знання зазначені в додатку 15.</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із соціальної і здоров’язбережувальної освітньої галузі зазначені в додатку 16 і передбачають, що учень:</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визначає альтернативи, прогнозує наслідки, приймає рішення для власної безпеки та безпеки інших осіб, здоров’я і добробуту;</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цінність та дотримується здорового способу життя, аналізує та оцінює наслідки і ризики для здоров’я і суспільства;</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виявляє підприємливість та поводиться етично для поліпшення здоров’я, безпеки і добробуту власного та інших осіб.</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Метою громадянської та історичної освітньої галузі є розвиток особистості учня через осмислення минулого, сучасного та зв’язків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громадянської та історичної освітньої галузі та базові знання зазначені в додатку 17.</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громадянської та історичної освітньої галузі зазначені в додатку 18 і передбачають, що учень:</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історико-хронологічно, орієнтується в історичному часі, встановлює причиново-наслідкові зв’язки між подіями, явищами і процесами, діяльністю людей та її результатами в часі, виявляє зміни і тривалість у житті суспільства;</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геопросторово,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критично, працює з різними джерелами інформації та формулює історично обґрунтовані запитання;</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Метою мистецької освітньої галузі є цілісний розвиток успішної особистості учня у процесі освоєння мистецьких надбань людства; усвідомлення власної національної ідентичності в міжкультурній комунікації; формування компетентностей, необхідних для </w:t>
        <w:br w:type="textWrapping"/>
        <w:t xml:space="preserve">художньо-творчого самовираження; розкриття креативного потенціалу, залучення до культурних процесів в Україні.</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мистецької освітньої галузі та базові знання зазначені в додатку 19.</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мистецької освітньої галузі зазначені в додатку 20 і передбачають, що учень:</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різні види мистецтва, інтерпретує художні образи, набуває досвіду емоційних переживань, розвиває ціннісне ставлення до мистецтва;</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художньо-образне, асоціативне мислення під час творчої діяльності в різних видах мистецтва;</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пізнає себе через взаємодію з різноманітними мистецькими об’єктами, розвиває емоційний інтелект;</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використовує інформаційне середовище у власній творчості і художній комунікації.</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Метою освітньої галузі фізичної культури є гармонійний фізичний розвиток особистості учня, підвищення функціональних можливостей організму, вдосконалення життєво необхідних рухових умінь та навичок, розширення рухового досвіду через формування стійкої мотивації учнів до занять фізичною культурою і спортом.</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 освітньої галузі фізичної культури та базові знання зазначені в додатку 21.</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Вимоги до обов’язкових результатів навчання учнів з освітньої галузі фізичної культури зазначені в додатку 22 і передбачають, що учень:</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формує власну психічну та соціально-психологічну сфери особистості засобами фізичного виховання;</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систематично займається фізичною культурою, володіє технікою фізичних вправ;</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усвідомлює значення фізичної/рухової активності для підтримання стану здоров’я та задоволення у процесі фізичного виховання.</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Загальний обсяг навчального навантаження учнів, його розподіл між роками навчання, освітніми галузями, обов’язковими та вибірковими освітніми компонентами визначено в базовому навчальному плані базової середньої освіти (далі ― базовий навчальний план).</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учнів з особливими освітніми потребами, які здобувають базову середню освіту в спеціальних закладах загальної середньої освіти та спеціальних класах (групах) закладів загальної середньої освіти, базовий навчальний план визначає кількість годин для проведення </w:t>
        <w:br w:type="textWrapping"/>
        <w:t xml:space="preserve">корекційно-розвиткової роботи.</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На підставі базового навчального плану розробляються типові навчальні плани як складові частини типової освітньої програми, що містять орієнтовний перелік навчальних предметів, інтегрованих курсів, формування змісту яких може здійснюватися шляхом упорядкування в логічній послідовності результатів навчання кількох інтегрованих освітніх галузей, однієї освітньої галузі або її окремих складників.</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У базовому навчальному плані (додаток 23) наведено розподіл загального обсягу навчального навантаження учнів закладів загальної середньої освіти. Базовий навчальний план сформовано для:</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закладів загальної середньої освіти, зокрема:</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українською мовою навчання;</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навчанням мовою корінного народу або національної меншини;</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українською мовою навчання і вивченням мови корінного народу або національної меншини;</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спеціальних закладів загальної середньої освіти та спеціальних класів (груп) закладів загальної середньої освіти, зокрема:</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українською мовою навчання;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(груп) з навчанням мовою корінного народу або національної меншини;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з українською мовою навчання (для учнів з порушеннями інтелектуального розвитку);</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класів з навчанням мовою корінного народу або національної меншини (для учнів з порушеннями інтелектуального розвитку).</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У базовому навчальному плані (крім варіантів для спеціальних закладів загальної середньої освіти та спеціальних класів (груп) закладів загальної середньої освіти) визначено рекомендовану та мінімальну кількість навчальних годин для вивчення кожної освітньої галузі. Різниця між рекомендованою та мінімальною кількістю навчальних годин у кожній освітній галузі може бути перерозподілена на інші освітні галузі, а також на вибіркові освітні компоненти. Заклад загальної середньої освіти може самостійно визначати кількість навчальних годин на вивчення кожної освітньої галузі в межах заданого діапазону. Сума годин на вивчення всіх освітніх галузей не повинна перевищувати загальної кількості годин, визначеної базовим навчальним планом.</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загальної середньої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спеціальних закладів загальної середньої освіти та спеціальних класів (груп) закладів загальної середньої освіти передбачено години для проведення корекційно-розвиткової роботи в межах кожної освітньої галузі, напрями та змістове наповнення якої визначаються з огляду на особливості психофізичного розвитку учнів з особливими освітніми потребами.</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Заклади загальної середньої освіти, у яких є класи (групи) з навчанням мовою корінного народу або національної меншини, самостійно здійснюють розподіл навчального навантаження між мовою корінного народу або національної меншини та іноземною мовою, відображаючи це в навчальному плані. Українська мова як державна в таких закладах вивчається за навчальними програмами, які враховують мовну підготовку учнів і спорідненість між рідною та державною мовами.</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Заклади загальної середньої освіти, у яких є класи (групи) з навчанням мовою корінного народу або національної меншини,  для реалізації </w:t>
        <w:br w:type="textWrapping"/>
        <w:t xml:space="preserve">мовно-літературної освітньої галузі можуть використовувати додаткові години, передбачені базовим навчальним планом.</w:t>
      </w:r>
    </w:p>
    <w:bookmarkStart w:colFirst="0" w:colLast="0" w:name="2s8eyo1" w:id="8"/>
    <w:bookmarkEnd w:id="8"/>
    <w:bookmarkStart w:colFirst="0" w:colLast="0" w:name="26in1rg" w:id="9"/>
    <w:bookmarkEnd w:id="9"/>
    <w:bookmarkStart w:colFirst="0" w:colLast="0" w:name="17dp8vu" w:id="10"/>
    <w:bookmarkEnd w:id="10"/>
    <w:bookmarkStart w:colFirst="0" w:colLast="0" w:name="3rdcrjn" w:id="11"/>
    <w:bookmarkEnd w:id="11"/>
    <w:bookmarkStart w:colFirst="0" w:colLast="0" w:name="lnxbz9" w:id="12"/>
    <w:bookmarkEnd w:id="12"/>
    <w:bookmarkStart w:colFirst="0" w:colLast="0" w:name="4d34og8" w:id="13"/>
    <w:bookmarkEnd w:id="13"/>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pgSz w:h="16838" w:w="11906" w:orient="portrait"/>
          <w:pgMar w:bottom="1134" w:top="1134" w:left="1701" w:right="850" w:header="708" w:footer="708"/>
          <w:pgNumType w:start="0"/>
          <w:titlePg w:val="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Оцінювання відповідності результатів навчання учнів, які завершили здобуття базової середньої освіти, вимогам державних стандартів здійснюється шляхом державної підсумкової атестації.</w:t>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148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Додаток 17</w:t>
        <w:br w:type="textWrapping"/>
        <w:t xml:space="preserve">до Державного стандарту</w:t>
      </w:r>
    </w:p>
    <w:p w:rsidR="00000000" w:rsidDel="00000000" w:rsidP="00000000" w:rsidRDefault="00000000" w:rsidRPr="00000000" w14:paraId="000000B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 ОСВІТНЯ ГАЛУЗЬ</w:t>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Компетентнісний потенціал</w:t>
      </w:r>
    </w:p>
    <w:tbl>
      <w:tblPr>
        <w:tblStyle w:val="Table1"/>
        <w:tblW w:w="148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8"/>
        <w:gridCol w:w="12442"/>
        <w:tblGridChange w:id="0">
          <w:tblGrid>
            <w:gridCol w:w="2408"/>
            <w:gridCol w:w="12442"/>
          </w:tblGrid>
        </w:tblGridChange>
      </w:tblGrid>
      <w:tr>
        <w:trPr>
          <w:cantSplit w:val="0"/>
          <w:trHeight w:val="20" w:hRule="atLeast"/>
          <w:tblHeader w:val="0"/>
        </w:trPr>
        <w:tc>
          <w:tcP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Ключова компетентність</w:t>
            </w:r>
          </w:p>
        </w:tc>
        <w:tc>
          <w:tcPr>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та ставлення</w:t>
            </w:r>
          </w:p>
        </w:tc>
      </w:tr>
      <w:tr>
        <w:trPr>
          <w:cantSplit w:val="0"/>
          <w:trHeight w:val="20" w:hRule="atLeast"/>
          <w:tblHeader w:val="0"/>
        </w:trPr>
        <w:tc>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Вільне володіння державною мовою</w:t>
            </w:r>
          </w:p>
        </w:tc>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і розуміти перекладені та адаптовані державною мовою писемні джерела, авторські публікації на історичні та актуальні для суспільства теми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шукати інформацію та використовувати різні види джерел, формулювати та наводити обґрунтовані аргументи </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володіти термінологією в межах громадянської та історичної освітньої галузі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висловлення різних стилів в усній і письмовій формі на історичні та актуальні для суспільства теми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вести аргументовану дискусію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розпізнавати мовні засоби впливу, розрізняти техніки переконування та маніпуляції</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української мови як державної, зацікавленість у її розвитку, розуміння цінності кожної мови</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сприйняття інформації історичного та суспільно-політичного характеру</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та використання мови в позитивний та соціально відповідальний спосіб</w:t>
            </w:r>
          </w:p>
        </w:tc>
      </w:tr>
      <w:tr>
        <w:trPr>
          <w:cantSplit w:val="0"/>
          <w:trHeight w:val="20" w:hRule="atLeast"/>
          <w:tblHeader w:val="0"/>
        </w:trPr>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tc>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мовою</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висловлення в усній і письмовій формі стосовно історії і сучасності національної (етнічної, мовної) спільноти в Україні</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інформаційні продукти щодо історії, культури і розвитку суспільства регіону та/або країни, з якою пов’язане походження родини</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вести дискусію щодо основ розвитку держави та суспільства, засад демократії, прав і свобод людини</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володіти основною термінологією рідної мови в межах громадянської та історичної галузі</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рідної мови, розуміння її цінності</w:t>
            </w:r>
          </w:p>
        </w:tc>
      </w:tr>
      <w:tr>
        <w:trPr>
          <w:cantSplit w:val="0"/>
          <w:trHeight w:val="20" w:hRule="atLeast"/>
          <w:tblHeader w:val="0"/>
        </w:trPr>
        <w:tc>
          <w:tcP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рідною (у разі відмінності від державної) та іноземними мовами</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спілкуватися іноземними мовами</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читати і розуміти науково-популярні публікації, публіцистичні та художні твори іноземними мовами</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здійснювати пошук потрібної інформації іноземними мовами</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висловлюватися в усній і письмовій формі іноземною мовою стосовно актуальних тем історії та суспільства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спілкуватися з носіями інших мов для обміну історичною, правовою та іншою актуальною для суспільства інформацією</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інтерес до історії та сучасності інших країн</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вивчення іноземних мов для розширення кола спілкування та отримання інформації про світ</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культурної різноманітності, інтерес до різних мов і міжкультурного спілкування</w:t>
            </w:r>
          </w:p>
        </w:tc>
      </w:tr>
      <w:tr>
        <w:trPr>
          <w:cantSplit w:val="0"/>
          <w:trHeight w:val="20" w:hRule="atLeast"/>
          <w:tblHeader w:val="0"/>
        </w:trPr>
        <w:tc>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Математична компетентність</w:t>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правильно оперувати цифровими даними, математичними поняттями для глибокого пізнання, пояснення минулого та сучасних суспільних подій</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перетворювати інформацію з однієї форми в іншу (текст, графік, таблиця, схема тощо) та використовувати її в поясненнях </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встановлювати зв’язки між фрагментами даних і джерелами різних видів</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математичні методи та дані, розуміти способи маніпулювання ними</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прагнення обирати раціональні способи пояснення подій минулого, причин та можливих способів розв’язання сучасних соціальних, політичних, економічних проблем</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розуміння важливості математичного опрацювання даних для створення науково обґрунтованих висновків</w:t>
            </w:r>
          </w:p>
        </w:tc>
      </w:tr>
      <w:tr>
        <w:trPr>
          <w:cantSplit w:val="0"/>
          <w:trHeight w:val="20" w:hRule="atLeast"/>
          <w:tblHeader w:val="0"/>
        </w:trPr>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Компетентності в галузі природничих наук, техніки і технологій</w:t>
            </w:r>
          </w:p>
        </w:tc>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оцінювати та пояснювати взаємодію людини та довкілля в різні історичні періоди</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розкривати зміст, значення, вплив технологій, технічних винаходів та наукових досягнень на перебіг історичних подій, явищ і процесів</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сталий інтерес до наукових досягнень і здобутків природничих наук</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цінності природних ресурсів для сьогодення та майбутніх поколінь і раціональне використання їх у повсякденному житті</w:t>
            </w:r>
          </w:p>
        </w:tc>
      </w:tr>
      <w:tr>
        <w:trPr>
          <w:cantSplit w:val="0"/>
          <w:trHeight w:val="20" w:hRule="atLeast"/>
          <w:tblHeader w:val="0"/>
        </w:trPr>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Інноваційність</w:t>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генерувати нові ідеї, оцінювати їх переваги і ризики </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наводити історичні приклади впливу інновацій на суспільне життя</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ініціювати, критично оцінювати та впроваджувати нові знання, способи діяльності, норми, що забезпечують сталий розвиток громади та суспільства</w:t>
            </w:r>
          </w:p>
        </w:tc>
      </w:tr>
      <w:tr>
        <w:trPr>
          <w:cantSplit w:val="0"/>
          <w:trHeight w:val="20" w:hRule="atLeast"/>
          <w:tblHeader w:val="0"/>
        </w:trPr>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Екологічна компетентність</w:t>
            </w:r>
          </w:p>
        </w:tc>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ризики та наслідки впливу людини на довкілля, передбачати можливості екологічних загроз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моделювати свою поведінку на основі розуміння наявних екологічних загроз</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роль людини та держав у досягненні Цілей сталого розвитку ООН</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реагувати на ризики екологічних загроз</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важливості захисту природи, сприяння сталому розвитку суспільства</w:t>
            </w:r>
          </w:p>
        </w:tc>
      </w:tr>
      <w:tr>
        <w:trPr>
          <w:cantSplit w:val="0"/>
          <w:trHeight w:val="20" w:hRule="atLeast"/>
          <w:tblHeader w:val="0"/>
        </w:trPr>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Інформаційно-комунікаційна компетентність</w:t>
            </w:r>
          </w:p>
        </w:tc>
        <w:tc>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цифрові технології для пошуку потрібної історичної та соціальної інформації, її добору, перевірки, впорядкування і поширення</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виявляти маніпуляції історичною та актуальною для суспільства інформацією у процесі аналізу електронних медіа</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дотримуватися авторського права та етичних норм у роботі з інформацією та під час онлайн-спілкування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створювати вербальні та візуальні (графіки, діаграми, фільми) повідомлення, мультимедійні презентації соціального та історичного змісту, поширювати їх</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критичне ставлення до інформації з різних джерел</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відповідальне використання засобів масової інформації</w:t>
            </w:r>
          </w:p>
        </w:tc>
      </w:tr>
      <w:tr>
        <w:trPr>
          <w:cantSplit w:val="0"/>
          <w:trHeight w:val="20" w:hRule="atLeast"/>
          <w:tblHeader w:val="0"/>
        </w:trPr>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впродовж життя</w:t>
            </w:r>
          </w:p>
        </w:tc>
        <w:tc>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власні навчальні цілі</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процес власного навчання, відстежувати зміни у сприйнятті інформації</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та опрацьовувати джерела суспільно важливої інформації із застосуванням доцільних для цього методів</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розуміти роль освіти, навчання для людини та суспільства сьогодні та в історичній ретроспективі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аналізувати та узагальнювати здобуту інформацію</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постійного самонавчання та взаємонавчання, бажання ділитися здобутими знаннями з іншими особами</w:t>
            </w:r>
          </w:p>
        </w:tc>
      </w:tr>
      <w:tr>
        <w:trPr>
          <w:cantSplit w:val="0"/>
          <w:trHeight w:val="20" w:hRule="atLeast"/>
          <w:tblHeader w:val="0"/>
        </w:trPr>
        <w:tc>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 </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компетентності</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моделювати свою поведінку як активного і відповідального члена громадянського суспільства, який знає основи права, добре обізнаний із змістом прав людини та вміє їх захищати у правовий спосіб</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формувати та обстоювати свою громадянську позицію щодо локальних та глобальних питань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утримуватися від можливостей зловживати своїми правами</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відповідальність, уникати негативних стереотипів та узагальнень, а також мови ворожнечі в обговоренні суспільних проблем і різних соціальних груп</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участь у розв’язанні проблем різних спільнот, зважаючи на інтереси їх представників </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конструктивно співпрацювати з іншими особами, ініціювати або брати участь у реалізації проектів, громадських заходів</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критично оцінювати ідейні платформи та діяльність політичних партій, суспільних рухів, організацій та розуміти їх роль у розвитку демократичного суспільства </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себе відповідальним громадянином України, розуміння своїх прав і обов’язків як громадянина України та готовність їх виконувати; самоповага та повага до прав та гідності інших осіб</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поведінка, що ґрунтується на почутті власної гідності та внутрішньої свободи, розвинутій правосвідомості та обстоюванні демократичних цінностей</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плекання нетерпимості до корупції в усіх її проявах, розуміння неприпустимості толерування нерівності та недоброчесності </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відмовитися від нечесних практик під час розвʼязання проблем</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визнання цінності іншої особи та повага до її приватності</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толерантність і готовність до взаємовигідного розв’язання соціально-політичних суперечностей</w:t>
            </w:r>
          </w:p>
        </w:tc>
      </w:tr>
      <w:tr>
        <w:trPr>
          <w:cantSplit w:val="0"/>
          <w:trHeight w:val="20" w:hRule="atLeast"/>
          <w:tblHeader w:val="0"/>
        </w:trPr>
        <w:tc>
          <w:tcPr>
            <w:vAlign w:val="cente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Громадянські та соціальні компетентності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компетентності</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ідентифікувати себе як члена різних спільнот, громадянина України</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формулювати та обстоювати в дискусії власні погляди та переконання, конструктивно спілкуватися на різноманітні актуальні теми історії та суспільства </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знаходити історичні приклади залагодження суперечностей і конфліктів</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34" w:right="0" w:hanging="2.00000000000000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працювати в групі, досягати порозуміння та налагоджувати співпрацю з іншими особами з відмінними ідеями та цінностями, використовуючи власний досвід та досвід інших осіб, зокрема взятий з історії </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цінності людини, її життя, здоров’я, честі і гідності, недоторканності і безпеки</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законів і традицій, досвіду інших народів, релігій та культур</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толерантне ставлення до життєвої позиції іншої особи, громадської думки, особливостей соціальної поведінки, способу життя та форм самовираження інших осіб</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керування власними емоціями, готовність до пошуку компромісів</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волонтерство, підтримка громадських проектів та ініціатив, спрямованих на розв’язання актуальних суспільних проблем</w:t>
            </w:r>
          </w:p>
        </w:tc>
      </w:tr>
      <w:tr>
        <w:trPr>
          <w:cantSplit w:val="0"/>
          <w:trHeight w:val="20" w:hRule="atLeast"/>
          <w:tblHeader w:val="0"/>
        </w:trPr>
        <w:tc>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Культурна компетентність</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образно мислити та уявляти</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характеризувати основні тенденції розвитку культури в минулому та сучасності</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мистецькі артефакти для пізнання минулого, осмислювати твори мистецтва в історичному контексті</w:t>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співставляти різні культури, їх цінності, традиції тощо</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вплив належності до різних спільнот і зовнішніх чинників на формування поглядів та переконань особи</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визначати та пояснювати значення належності до соціокультурної спільноти </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повага до людини, протидія і запобігання проявам дискримінації та нерівного ставлення</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цінування соціального та культурного різноманіття, пояснення його переваг і викликів у сучасному суспільстві</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свідоме збереження та розвиток власної культури, повага до культур інших народів</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відповідальна поведінка та піклування про пам’ятки культурної спадщини</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відкритість до міжкультурного діалогу</w:t>
            </w:r>
          </w:p>
        </w:tc>
      </w:tr>
      <w:tr>
        <w:trPr>
          <w:cantSplit w:val="0"/>
          <w:trHeight w:val="20" w:hRule="atLeast"/>
          <w:tblHeader w:val="0"/>
        </w:trPr>
        <w:tc>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Підприємливість та фінансова грамотність</w:t>
            </w:r>
          </w:p>
        </w:tc>
        <w:tc>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використовувати досвід пізнання історії для обрання дієвих життєвих стратегій</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брати до уваги зміни в історії та суспільстві, оцінювати їх ризики та переваги для власного життя і життя спільноти </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виявляти інтереси різних спільнот/груп і шукати способи їх узгодження для розв’язання проблем</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планувати, організовувати, реалізувати індивідуальні чи командні проекти, оцінювати їх ефективність, представляти результати</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характеризувати економічну політику і розвиток торгівлі, визначати їх вплив на суспільне життя</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пояснювати спосіб організації національних економік та вплив економічних і фінансових процесів на функціонування суспільства</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готовність використовувати досвід історії для самопізнання та досягнення цілей сталого розвитку суспільства</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зважене прийняття рішень на основі досвіду минулого та сучасного соціального життя</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брати на себе відповідальність за результат власної та колективної діяльності, ініціативність, відкритість до нових ідей</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економічних та соціальних можливостей і викликів, з якими стикається суспільство</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3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приймати фінансові рішення з урахуванням можливих ризиків</w:t>
            </w:r>
          </w:p>
        </w:tc>
      </w:tr>
    </w:tbl>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ГРОМАДЯНСЬКА ТА ІСТОРИЧНА ОСВІТНЯ ГАЛУЗЬ</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28"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Базові знання</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природа: творення соціоприродного середовища; формування і розселення людини; освоєння і перетворення людиною природи в минулому і теперішньому; освоєння нових просторів; сталий розвиток.</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світ матеріальних речей: виробництво та споживання в різні історичні епохи; матеріали і технології; знаряддя праці і предмети побуту; науково-технічні винаходи; умови життя і праці в місті та селі; урбанізація; матеріальна культура аграрного, індустріального і постіндустріального суспільств.</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суспільство: соціум і спільноти: родини, стани, класи, нації, культурні, релігійні, етнічні та інші групи; взаємодія людей, інтереси і цінності, ідентичність і гідність людини; патріотизм; культура і цивілізація; інформація і медіа; толерантність та інклюзія; конфлікти та їх розв’язання.</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влада: політична організація суспільства; метрополії та колонії; імперії та національні держави; політичні режими; демократія, її переваги та ризики; самоврядування; права людини і протидія дискримінації; громадянство; протестні рухи, революції і реформи; міжнародні відносини.</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28"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Людина і світ уявлень та ідей: світогляд і цінності, ідентичність та основи її формування, наука і мистецтво; історія ідей, ідеології та їх вплив на людину і суспільство; релігія, міфи, символи; образи минулого, теперішнього і майбутнього в суспільній думці.</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keepNext w:val="1"/>
        <w:keepLines w:val="1"/>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ГРОМАДЯНСЬКА ТА ІСТОРИЧНА ОСВІТНЯ ГАЛУЗЬ</w:t>
      </w:r>
    </w:p>
    <w:tbl>
      <w:tblPr>
        <w:tblStyle w:val="Table2"/>
        <w:tblW w:w="142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6"/>
        <w:gridCol w:w="3230"/>
        <w:gridCol w:w="7945"/>
        <w:tblGridChange w:id="0">
          <w:tblGrid>
            <w:gridCol w:w="3096"/>
            <w:gridCol w:w="3230"/>
            <w:gridCol w:w="7945"/>
          </w:tblGrid>
        </w:tblGridChange>
      </w:tblGrid>
      <w:tr>
        <w:trPr>
          <w:cantSplit w:val="0"/>
          <w:trHeight w:val="20" w:hRule="atLeast"/>
          <w:tblHeader w:val="0"/>
        </w:trPr>
        <w:tc>
          <w:tcPr>
            <w:vMerge w:val="restart"/>
            <w:vAlign w:val="cente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Загальні результати</w:t>
            </w:r>
          </w:p>
        </w:tc>
        <w:tc>
          <w:tcPr>
            <w:gridSpan w:val="2"/>
            <w:vAlign w:val="cente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lineRule="auto"/>
              <w:ind w:firstLine="566"/>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 класи</w:t>
            </w:r>
          </w:p>
        </w:tc>
      </w:tr>
      <w:tr>
        <w:trPr>
          <w:cantSplit w:val="0"/>
          <w:trHeight w:val="20" w:hRule="atLeast"/>
          <w:tblHeader w:val="0"/>
        </w:trPr>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конкретні результати</w:t>
            </w:r>
          </w:p>
        </w:tc>
        <w:tc>
          <w:tcP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орієнтири для оцінювання</w:t>
            </w:r>
          </w:p>
        </w:tc>
      </w:tr>
      <w:tr>
        <w:trPr>
          <w:cantSplit w:val="0"/>
          <w:trHeight w:val="240" w:hRule="atLeast"/>
          <w:tblHeader w:val="0"/>
        </w:trPr>
        <w:tc>
          <w:tcPr>
            <w:gridSpan w:val="3"/>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Історико-хронологічне мислення, орієнтація в історичному часі, встановлення</w:t>
              <w:br w:type="textWrapping"/>
              <w:t xml:space="preserve">причиново-наслідкових зв’язків між подіями, явищами і процесами, діяльністю людей та</w:t>
              <w:br w:type="textWrapping"/>
              <w:t xml:space="preserve">її результатами в часі, виявлення змін і тяглості в житті суспільства</w:t>
            </w:r>
          </w:p>
        </w:tc>
      </w:tr>
      <w:tr>
        <w:trPr>
          <w:cantSplit w:val="0"/>
          <w:trHeight w:val="20" w:hRule="atLeast"/>
          <w:tblHeader w:val="0"/>
        </w:trPr>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Орієнтується в історичному часі</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1.1]</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як відбувається відлік часу в історії</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1.1.1]</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різницю між одиницями вимірювання історичного часу і співвідносить їх (рік — століття — тисячоліття) [6 ГІО 1.1.1-1]</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системи літочислення, пояснює їх на прикладах [6 ГІО 1.1.1-2]</w:t>
            </w:r>
          </w:p>
        </w:tc>
      </w:tr>
      <w:tr>
        <w:trPr>
          <w:cantSplit w:val="0"/>
          <w:trHeight w:val="20" w:hRule="atLeast"/>
          <w:tblHeader w:val="0"/>
        </w:trPr>
        <w:tc>
          <w:tcP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демонструє знання перебігу подій в часі в межах теми, локалізує події в часі</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1.1.2]</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розташовує події у хронологічній послідовності, укладає хронологічну таблицю [6 ГІО 1.1.2-1]</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установлює послідовність історичних подій за допомогою лінії часу [6 ГІО 1.1.2-2]</w:t>
            </w:r>
          </w:p>
        </w:tc>
      </w:tr>
      <w:tr>
        <w:trPr>
          <w:cantSplit w:val="0"/>
          <w:trHeight w:val="20" w:hRule="atLeast"/>
          <w:tblHeader w:val="0"/>
        </w:trPr>
        <w:tc>
          <w:tcP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встановлює віддаленість та тривалість подій</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1.1.3]</w:t>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встановлює одночасність подій в історичному просторі, тривалість подій, явищ, процесів та їх віддаленість одних від одних (у межах теми, з допомогою вчителя) [6 ГІО 1.1.3-1]</w:t>
            </w:r>
          </w:p>
        </w:tc>
      </w:tr>
      <w:tr>
        <w:trPr>
          <w:cantSplit w:val="0"/>
          <w:trHeight w:val="20" w:hRule="atLeast"/>
          <w:tblHeader w:val="0"/>
        </w:trPr>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bookmarkStart w:colFirst="0" w:colLast="0" w:name="_35nkun2" w:id="14"/>
            <w:bookmarkEnd w:id="14"/>
            <w:r w:rsidDel="00000000" w:rsidR="00000000" w:rsidRPr="00000000">
              <w:rPr>
                <w:rFonts w:ascii="Times New Roman" w:cs="Times New Roman" w:eastAsia="Times New Roman" w:hAnsi="Times New Roman"/>
                <w:color w:val="000000"/>
                <w:sz w:val="24"/>
                <w:szCs w:val="24"/>
                <w:rtl w:val="0"/>
              </w:rPr>
              <w:t xml:space="preserve">Розкриває взаємозв’язки та тяглість суспільного розвитку</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1.2]</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зв’язок між подіями, розрізняє причини, приводи, результати і наслідки подій</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1.2.1]</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і розрізняє з допомогою вчителя причини і приводи, результати і наслідки історичних подій, явищ, процесів [6 ГІО 1.2.1-1]</w:t>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описує перебіг історичних подій та визначає тяглість в історичному процесі [6 ГІО 1.2.1-2]</w:t>
            </w:r>
          </w:p>
        </w:tc>
      </w:tr>
      <w:tr>
        <w:trPr>
          <w:cantSplit w:val="0"/>
          <w:trHeight w:val="20" w:hRule="atLeast"/>
          <w:tblHeader w:val="0"/>
        </w:trPr>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присутність минулого в сучасному суспільному просторі</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1.2.2]</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приклади історичних пам’яток та інших проявів присутності минулого в сьогоденні – топоніміка, лексика, фольклор, соціальні практики тощо [6 ГІО 1.2.2-1]</w:t>
            </w:r>
          </w:p>
        </w:tc>
      </w:tr>
      <w:tr>
        <w:trPr>
          <w:cantSplit w:val="0"/>
          <w:trHeight w:val="20" w:hRule="atLeast"/>
          <w:tblHeader w:val="0"/>
        </w:trPr>
        <w:tc>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і прогнозує суспільні (історичні) зміни</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1.3]</w:t>
            </w:r>
          </w:p>
        </w:tc>
        <w:tc>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співвідносить з вивченим періодом (епохою) відомі історичні події та особи, визначає сфери суспільного життя, які зазнавали змін</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1.3.1]</w:t>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природні, економічні, політичні, соціальні, технологічні та культурні зміни та наводить приклади впливу цих змін на життя людини і суспільства в минулому і теперішньому [6 ГІО 1.3.1-1]</w:t>
            </w:r>
          </w:p>
        </w:tc>
      </w:tr>
      <w:tr>
        <w:trPr>
          <w:cantSplit w:val="0"/>
          <w:trHeight w:val="20" w:hRule="atLeast"/>
          <w:tblHeader w:val="0"/>
        </w:trPr>
        <w:tc>
          <w:tcP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як життя людини і суспільства залежить від природних змін, науково-технічних винаходів, соціальних обставин</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1.3.2]</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формулює запитання щодо можливого впливу тих чи інших подій на життя суспільства, окремих груп людей [6 ГІО 1.3.2-1]</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як погляди та потреби людей сьогодні і в минулому пов’язані з подіями їх життя, станом суспільства [6 ГІО 1.3.2-2]</w:t>
            </w:r>
          </w:p>
        </w:tc>
      </w:tr>
      <w:tr>
        <w:trPr>
          <w:cantSplit w:val="0"/>
          <w:trHeight w:val="240" w:hRule="atLeast"/>
          <w:tblHeader w:val="0"/>
        </w:trPr>
        <w:tc>
          <w:tcPr>
            <w:gridSpan w:val="3"/>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Геопросторове мислення, орієнтація в соціально-історичному просторі, виявлення </w:t>
              <w:br w:type="textWrapping"/>
              <w:t xml:space="preserve">взаємозалежності в розвитку суспільства, господарства, культури і навколишнього середовища</w:t>
            </w:r>
          </w:p>
        </w:tc>
      </w:tr>
      <w:tr>
        <w:trPr>
          <w:cantSplit w:val="0"/>
          <w:trHeight w:val="20" w:hRule="atLeast"/>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Орієнтується в соціально-історичному просторі</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2.1]</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використовує карту як джерело інформації</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2.1.1]</w:t>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виокремлює основні елементи карти та пояснює їх значення [6 ГІО 2.1.1-1]</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зіставляє картографічну інформацію різних історичних періодів [6 ГІО 2.1.1-2]</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співвідносить дані карти з іншими джерелами інформації (розповідь учителя, текст книжки тощо) [6 ГІО 2.1.1-3]</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відносно сталі та змінні об’єкти карти [6 ГІО 2.1.1-4]</w:t>
            </w:r>
          </w:p>
        </w:tc>
      </w:tr>
      <w:tr>
        <w:trPr>
          <w:cantSplit w:val="0"/>
          <w:trHeight w:val="20" w:hRule="atLeast"/>
          <w:tblHeader w:val="0"/>
        </w:trPr>
        <w:tc>
          <w:tcP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географічне розташування відповідних/ указаних природних і соціальних об’єктів</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2.1.2]</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орієнтацію об’єктів відносно сторін світу, суб’єкта спостереження [6 ГІО 2.1.2-1]</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на карті положення географічних об’єктів, культурно-історичних пам’яток, місця історичних подій [6 ГІО 2.1.2-2]</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позначає розміщення об’єктів на карті, прокладає уявні маршрути, визначає відстані [6 ГІО 2.1.2-3]</w:t>
            </w:r>
          </w:p>
        </w:tc>
      </w:tr>
      <w:tr>
        <w:trPr>
          <w:cantSplit w:val="0"/>
          <w:trHeight w:val="20" w:hRule="atLeast"/>
          <w:tblHeader w:val="0"/>
        </w:trPr>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взаємодію природного і соціального середовищ</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2.2]</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як географічне положення впливає на спосіб життя і світогляд людей</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2.2.1]</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чинники, що впливають на заняття людей, спосіб ведення господарства, соціальний устрій (клімат, географічне розташування, доступ до природних ресурсів) [6 ГІО 2.2.1-1]</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(з допомогою вчителя) і пояснює виклики, які стоять перед людиною, суспільством у різних природних середовищах [6 ГІО 2.2.1-2]</w:t>
            </w:r>
          </w:p>
        </w:tc>
      </w:tr>
      <w:tr>
        <w:trPr>
          <w:cantSplit w:val="0"/>
          <w:trHeight w:val="20" w:hRule="atLeast"/>
          <w:tblHeader w:val="0"/>
        </w:trPr>
        <w:tc>
          <w:tcP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вплив діяльності людини на навколишнє середовище</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2.2.2]</w:t>
            </w:r>
          </w:p>
        </w:tc>
        <w:tc>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приклади впливу діяльності людини на навколишнє середовище в часі і просторі, взаємодії людини та природи [6 ГІО 2.2.2-1]</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діє для збереження навколишнього середовища [6 ГІО 2.2.2-2]</w:t>
            </w:r>
          </w:p>
        </w:tc>
      </w:tr>
      <w:tr>
        <w:trPr>
          <w:cantSplit w:val="0"/>
          <w:trHeight w:val="20" w:hRule="atLeast"/>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Орієнтується у громадському просторі та долучається до його формування [ГІО 2.3]</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що таке громадський простір та його значення для суспільства</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2.3.1]</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відмінності між громадським та особистим простором [6 ГІО 2.3.1-1]</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приклади і пояснює призначення об’єктів громадського простору в минулому і сучасності [6 ГІО 2.3.1-2]</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дотримується визначених правил і пропонує у разі потреби зміни до них під час організації подорожей для пізнання пам’яток історії та культури, туристичних об’єктів, а також для прогулянок і відпочинку [6 ГІО 2.3.1-3]</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потребу доступності громадського простору для людей з інвалідністю або маломобільних груп населення [6 ГІО 2.3.1-4]</w:t>
            </w:r>
          </w:p>
        </w:tc>
      </w:tr>
      <w:tr>
        <w:trPr>
          <w:cantSplit w:val="0"/>
          <w:trHeight w:val="240" w:hRule="atLeast"/>
          <w:tblHeader w:val="0"/>
        </w:trPr>
        <w:tc>
          <w:tcPr>
            <w:gridSpan w:val="3"/>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Критичне мислення, робота з різними джерелами інформації та </w:t>
              <w:br w:type="textWrapping"/>
              <w:t xml:space="preserve">формулювання історично обґрунтованих питань</w:t>
            </w:r>
          </w:p>
        </w:tc>
      </w:tr>
      <w:tr>
        <w:trPr>
          <w:cantSplit w:val="0"/>
          <w:trHeight w:val="20" w:hRule="atLeast"/>
          <w:tblHeader w:val="0"/>
        </w:trPr>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Добирає джерела історичної та суспільно значущої інформації</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3.1]</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джерела інформації за видами</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3.1.1]</w:t>
            </w:r>
          </w:p>
        </w:tc>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джерела інформації за видами (матеріальні/ нематеріальні, первинні/ вторинні, текстово-візуальні тощо) [6 ГІО 3.1.1-1]</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способи нагромадження та пошуку інформації [6 ГІО 3.1.1-2]</w:t>
            </w:r>
          </w:p>
        </w:tc>
      </w:tr>
      <w:tr>
        <w:trPr>
          <w:cantSplit w:val="0"/>
          <w:trHeight w:val="20" w:hRule="atLeast"/>
          <w:tblHeader w:val="0"/>
        </w:trPr>
        <w:tc>
          <w:tcP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добирає інформаційні джерела за пропонованою тематикою та походженням</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3.1.2]</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добирає інформацію за заданими критеріями [6 ГІО 3.1.2-1]</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використовує пошукові системи для отримання інформації, дізнається значення незнайомих слів [6 ГІО 3.1.2-2]</w:t>
            </w:r>
          </w:p>
        </w:tc>
      </w:tr>
      <w:tr>
        <w:trPr>
          <w:cantSplit w:val="0"/>
          <w:trHeight w:val="20" w:hRule="atLeast"/>
          <w:tblHeader w:val="0"/>
        </w:trPr>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Аналізує та синтезує історичну та суспільно важливу інформацію</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3.2]</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використовує історичну та суспільно важливу інформацію із запропонованих ресурсів</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3.2.1]</w:t>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тексти соціального та історичного змісту [6 ГІО 3.2.1-1]</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виокремлює основне і другорядне в тексті [6 ГІО 3.2.1-2]</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і доцільно застосовує терміни, поняття, які вжито в запропонованих джерелах [6 ГІО 3.2.1-3]</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формулює питання різного типу до тексту/ медіатексту, візуальних джерел [6 ГІО 3.2.1-4]</w:t>
            </w:r>
          </w:p>
        </w:tc>
      </w:tr>
      <w:tr>
        <w:trPr>
          <w:cantSplit w:val="0"/>
          <w:trHeight w:val="20" w:hRule="atLeast"/>
          <w:tblHeader w:val="0"/>
        </w:trPr>
        <w:tc>
          <w:tcP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походження історичного, медійного джерела за зовнішніми ознаками</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3.2.2]</w:t>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риси/ ознаки артефакту (музейного об’єкта), писемного та візуального джерела [6 ГІО 3.2.2-1]</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тему і походження запропонованого джерела історичної та суспільної інформації [6 ГІО 3.2.2-2]</w:t>
            </w:r>
          </w:p>
        </w:tc>
      </w:tr>
      <w:tr>
        <w:trPr>
          <w:cantSplit w:val="0"/>
          <w:trHeight w:val="20" w:hRule="atLeast"/>
          <w:tblHeader w:val="0"/>
        </w:trPr>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достовірність історичної та суспільної інформації</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3.3]</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факт і судження в запропонованому тексті/ медіатексті</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3.3.1]</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формулює запитання щодо достовірності інформації з різних джерел [6 ГІО 3.3.1-1]</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застосовує критерії визначення достовірності інформації (з допомогою вчителя) [6 ГІО 3.3.1-2]</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розпізнає прояви маніпулювання інформацією на конкретних прикладах [6 ГІО 3.3.1-3]</w:t>
            </w:r>
          </w:p>
        </w:tc>
      </w:tr>
      <w:tr>
        <w:trPr>
          <w:cantSplit w:val="0"/>
          <w:trHeight w:val="20" w:hRule="atLeast"/>
          <w:tblHeader w:val="0"/>
        </w:trPr>
        <w:tc>
          <w:tcPr>
            <w:vAlign w:val="center"/>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оцінює інформацію щодо її достовірності, надійності і повноти</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3.3.2]</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ознаки, що пов’язують документи, артефакти (музейні об’єкти) та ілюстративний матеріал з історичним періодом (в межах теми) [6 ГІО 3.3.2-1]</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зіставляє джерела інформації щодо достовірності та повноти [6 ГІО 3.3.2-2]</w:t>
            </w:r>
          </w:p>
        </w:tc>
      </w:tr>
      <w:tr>
        <w:trPr>
          <w:cantSplit w:val="0"/>
          <w:trHeight w:val="240" w:hRule="atLeast"/>
          <w:tblHeader w:val="0"/>
        </w:trPr>
        <w:tc>
          <w:tcPr>
            <w:gridSpan w:val="3"/>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Системне мислення, виявлення взаємопов’язаності, взаємозалежності та взаємовпливу</w:t>
              <w:br w:type="textWrapping"/>
              <w:t xml:space="preserve">історичних подій, явищ, процесів, постатей у контексті відповідних епох; розуміння </w:t>
              <w:br w:type="textWrapping"/>
              <w:t xml:space="preserve">множинності трактувань минулого і сучасного та зіставлення їх інтерпретацій</w:t>
            </w:r>
          </w:p>
        </w:tc>
      </w:tr>
      <w:tr>
        <w:trPr>
          <w:cantSplit w:val="0"/>
          <w:trHeight w:val="20" w:hRule="atLeast"/>
          <w:tblHeader w:val="0"/>
        </w:trPr>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Систематизує і узагальнює соціальну та історичну інформацію</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4.1]</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упорядковує відомості про особу, подію, явище, процес, пам’ятку історії (за заданими критеріями)</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4.1.1]</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добирає приклади, які розкривають поняття/ терміни, що використовуються в межах теми [6 ГІО 4.1.1-1]</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використовує в поясненнях інформацію з різних джерел, зокрема тексти та відеоматеріали, усні історичні свідчення, музейні експозиції, власні спостереження [6 ГІО 4.1.1-2]</w:t>
            </w:r>
          </w:p>
        </w:tc>
      </w:tr>
      <w:tr>
        <w:trPr>
          <w:cantSplit w:val="0"/>
          <w:trHeight w:val="20" w:hRule="atLeast"/>
          <w:tblHeader w:val="0"/>
        </w:trPr>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пам’ятки історії та культури, історичні події, осіб та їх вчинки, соціальні об’єкти та явища за певними ознаками</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4.1.2]</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порівнює однотипні пам’ятки історії, природи та культури і пояснює їх значення [6 ГІО 4.1.2-1]</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формулює висновок, судження на основі наведених фактів [6 ГІО 4.1.2-2]</w:t>
            </w:r>
          </w:p>
        </w:tc>
      </w:tr>
      <w:tr>
        <w:trPr>
          <w:cantSplit w:val="0"/>
          <w:trHeight w:val="20" w:hRule="atLeast"/>
          <w:tblHeader w:val="0"/>
        </w:trPr>
        <w:tc>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Добирає та оцінює аргументи</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4.2]</w:t>
            </w:r>
          </w:p>
        </w:tc>
        <w:tc>
          <w:tcPr/>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використовує джерела для опису історичних подій, явищ, процесів, діяльності людей</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4.2.1]</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придатність отриманої інформації для добору аргументів за допомогою вчителя [6 ГІО 4.2.1-1]</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описує і характеризує за певним алгоритмом пам’ятку природи, історії та культури [6 ГІО 4.2.1-2]</w:t>
            </w:r>
          </w:p>
        </w:tc>
      </w:tr>
      <w:tr>
        <w:trPr>
          <w:cantSplit w:val="0"/>
          <w:trHeight w:val="20" w:hRule="atLeast"/>
          <w:tblHeader w:val="0"/>
        </w:trPr>
        <w:tc>
          <w:tcPr>
            <w:vAlign w:val="center"/>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аргументовано пояснює перебіг і сутність історичних і сучасних подій, явищ, процесів, діяльності людей</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4.2.2]</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формулює судження про вчинки історичних осіб та сучасних діячів, події, явища, процеси з урахуванням отриманих знань та власного досвіду [6 ГІО 4.2.2-1]</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послідовно викладає інформацію, будує виступ з дотриманням структури [6 ГІО 4.2.2-2]</w:t>
            </w:r>
          </w:p>
        </w:tc>
      </w:tr>
      <w:tr>
        <w:trPr>
          <w:cantSplit w:val="0"/>
          <w:trHeight w:val="20" w:hRule="atLeast"/>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Інтерпретує факти, явища, процеси з минулого і сучасного; формулює судження, гіпотезу</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4.3]</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оцінює значення події, явища, цінність пам’ятки культури для конкретного історичного періоду</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4.3.1]</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значущість історичної та сучасної події для людини і суспільства [6 ГІО 4.3.1-1]</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висловлює припущення стосовно можливого перебігу історичних подій [6 ГІО 4.3.1-2]</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розбіжності в тлумаченнях минулого та сучасного на конкретних прикладах [6 ГІО 4.3.1-3]</w:t>
            </w:r>
          </w:p>
        </w:tc>
      </w:tr>
      <w:tr>
        <w:trPr>
          <w:cantSplit w:val="0"/>
          <w:trHeight w:val="240" w:hRule="atLeast"/>
          <w:tblHeader w:val="0"/>
        </w:trPr>
        <w:tc>
          <w:tcPr>
            <w:gridSpan w:val="3"/>
            <w:vAlign w:val="center"/>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before="120" w:line="228" w:lineRule="auto"/>
              <w:ind w:firstLine="56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Усвідомлення власної гідності, діяльність з урахуванням власних прав і свободи, повага до прав і гідності інших осіб, толерантність, протидія виявам дискримінації та нерівного ставлення</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Формує себе як особистість і частина соціуму, усвідомлює власну гідність</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5.1]</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пізнає себе як неповторну особистість, наділену гідністю</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5.1.1]</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обґрунтовує унікальність та неповторність кожної людини [6 ГІО 5.1.1-1]</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поводиться з повагою до гідності інших осіб [6 ГІО 5.1.1-2]</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та ідентифікує локальні, регіональні, національно-культурні спільноти, співвідносить себе з ними</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5.1.1-3] детально описує та характеризує в цілому себе та інших осіб за різними ознаками (інтереси, світогляд тощо) [6 ГІО 5.1.1-4]</w:t>
            </w:r>
          </w:p>
        </w:tc>
      </w:tr>
      <w:tr>
        <w:trPr>
          <w:cantSplit w:val="0"/>
          <w:trHeight w:val="20" w:hRule="atLeast"/>
          <w:tblHeader w:val="0"/>
        </w:trPr>
        <w:tc>
          <w:tcPr>
            <w:vAlign w:val="cente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ідентифікує себе як члена різних спільнот, громадянина України</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5.1.2]</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обґрунтовує користь обміну досвідом та взаємонавчання; пояснює значення освіти в житті людини [6 ГІО 5.1.2-1]</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описує соціокультурні практики різних спільнот, до яких належить, порівнює їх з іншими (вподобання у їжі, способи привітання та звертання до людей, формули ввічливості тощо) [6 ГІО 5.1.2-2]</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як людина впливає на різні спільноти і державу своєю діяльністю [6 ГІО 5.1.2-3]</w:t>
            </w:r>
          </w:p>
        </w:tc>
      </w:tr>
      <w:tr>
        <w:trPr>
          <w:cantSplit w:val="0"/>
          <w:trHeight w:val="20" w:hRule="atLeast"/>
          <w:tblHeader w:val="0"/>
        </w:trPr>
        <w:tc>
          <w:tcPr>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правила, яких має дотримуватися у цих спільнотах</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5.1.3]</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адаптує свою поведінку до нових ситуацій, зважаючи на набутий досвід [6 ГІО 5.1.3-1]</w:t>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гнучко та конструктивно взаємодіє з новими людьми, адаптується до нових місць та ситуацій [6 ГІО 5.1.3-2]</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негативні емоції та застосовує способи їх опановування та реакції на них [6 ГІО 5.1.3-3]</w:t>
            </w:r>
          </w:p>
        </w:tc>
      </w:tr>
      <w:tr>
        <w:trPr>
          <w:cantSplit w:val="0"/>
          <w:trHeight w:val="20" w:hRule="atLeast"/>
          <w:tblHeader w:val="0"/>
        </w:trPr>
        <w:tc>
          <w:tcP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своє право на особистий простір (приватність) і право інших осіб на це</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5.1.4]</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дотримується вимог щодо непорушення особистого простору інших осіб [6 ГІО 5.1.4-1]</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порушення права на особистий простір та протидіє цьому [6 ГІО 5.1.4-2]</w:t>
            </w:r>
          </w:p>
        </w:tc>
      </w:tr>
      <w:tr>
        <w:trPr>
          <w:cantSplit w:val="0"/>
          <w:trHeight w:val="20" w:hRule="atLeast"/>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Діє з урахуванням принципів прав людини, прав та обов’язків громадянина</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5.2]</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базові права людини, зокрема дитини, і механізми їх реалізації та захисту</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5.2.1]</w:t>
            </w:r>
          </w:p>
        </w:tc>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чому і якими правами від народження наділена кожна людина [6 ГІО 5.2.1-1]</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як держава забезпечує реалізацію прав людини (зокрема дитини) [6 ГІО 5.2.1-2]</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обговорює важливість поваги прав людини всіма людьми [6 ГІО 5.2.1-3]</w:t>
            </w:r>
          </w:p>
        </w:tc>
      </w:tr>
      <w:tr>
        <w:trPr>
          <w:cantSplit w:val="0"/>
          <w:trHeight w:val="20" w:hRule="atLeast"/>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протидіє порушенням прав людини [6 ГІО 5.2.2]</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називає порядок дій у випадку порушення прав дитини [6 ГІО 5.2.2-1]</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обґрунтовує необхідність захищати права людини і громадянина та дотримуватися обов’язків громадянина  [6 ГІО 5.2.2-2]</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визнає відповідальність за свою поведінку, якщо вона призводить до порушення гідності інших людей чи до неможливості реалізації їх прав [6 ГІО 5.2.2-3]</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обґрунтовує небезпеку замовчування порушення прав людини [6 ГІО 5.2.2-4]</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приклади протидії порушенням прав людини [6 ГІО 5.2.2-5]</w:t>
            </w:r>
          </w:p>
        </w:tc>
      </w:tr>
      <w:tr>
        <w:trPr>
          <w:cantSplit w:val="0"/>
          <w:trHeight w:val="20" w:hRule="atLeast"/>
          <w:tblHeader w:val="0"/>
        </w:trPr>
        <w:tc>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Поважає розмаїття серед людей, протидіє та запобігає виявам дискримінації та утисків</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5.3]</w:t>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конструктивно взаємодіє з людьми з відмінними ідеями та цінностями</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5.3.1]</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приклади етнічного, релігійного, культурного та іншого розмаїття в Україні та світі в минулому і сьогоденні [6 ГІО 5.3.1-1]</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причини та наслідки розмаїття в сучасній Україні, аналізує культурне розмаїття України та світу [6 ГІО 5.3.1-2]</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зіставляє культури, їх цінності, традиції, спосіб життя [6 ГІО 5.3.1-3]</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висловлює власне судження про культурне розмаїття та його цінність для суспільства, виявляє зацікавленість переконаннями інших людей [6 ГІО 5.3.1-4]</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взаємодіє з людьми з відмінними ідеями та цінностями [6 ГІО 5.3.1-5]</w:t>
            </w:r>
          </w:p>
        </w:tc>
      </w:tr>
      <w:tr>
        <w:trPr>
          <w:cantSplit w:val="0"/>
          <w:trHeight w:val="20" w:hRule="atLeast"/>
          <w:tblHeader w:val="0"/>
        </w:trPr>
        <w:tc>
          <w:tcPr>
            <w:vAlign w:val="center"/>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протидіє утискам, насиллю (булінгу), виявам нерівності або несправедливості</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5.3.2]</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ідентифікує випадки дискримінації (зокрема утисків), булінгу (цькування) та визначає їх наслідки для особи і групи осіб, до якої ця особа належить [6 ГІО 5.3.2-1]</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історичні та сучасні приклади виявів дискримінації та її подолання [6 ГІО 5.3.2-2]</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виявляє мову ворожнечі [6 ГІО 5.3.2-3]</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конструктивно реагує на випадки утисків, насилля та вияви нерівності або несправедливості, не замовчує їх [6 ГІО 5.3.2-4]</w:t>
            </w:r>
          </w:p>
        </w:tc>
      </w:tr>
      <w:tr>
        <w:trPr>
          <w:cantSplit w:val="0"/>
          <w:trHeight w:val="240" w:hRule="atLeast"/>
          <w:tblHeader w:val="0"/>
        </w:trPr>
        <w:tc>
          <w:tcPr>
            <w:gridSpan w:val="3"/>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Дотримання демократичних принципів, конструктивна взаємодія з друзями, </w:t>
              <w:br w:type="textWrapping"/>
              <w:t xml:space="preserve">спільнотою закладу освіти, місцевою громадою і суспільством загалом, залучення </w:t>
              <w:br w:type="textWrapping"/>
              <w:t xml:space="preserve">до розв’язання локальних, загальнонаціональних і глобальних проблем</w:t>
            </w:r>
          </w:p>
        </w:tc>
      </w:tr>
      <w:tr>
        <w:trPr>
          <w:cantSplit w:val="0"/>
          <w:trHeight w:val="20" w:hRule="atLeast"/>
          <w:tblHeader w:val="0"/>
        </w:trPr>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Застосовує принципи та механізми демократії</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6.1]</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дотримується колективно встановлених правил</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6.1.1]</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аналізує правила та процедури закладу освіти з погляду дотримання прав людини (зокрема недискримінації) та поваги до гідності людини [6 ГІО 6.1.1-1]</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аргументує потребу спільних правил і законів, а також необхідність їх дотримуватися [6 ГІО 6.1.1-2]</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переконує інших у перевагах поведінки, заснованої на повазі до прав людини і поваги до гідності людини [6 ГІО 6.1.1-3]</w:t>
            </w:r>
          </w:p>
        </w:tc>
      </w:tr>
      <w:tr>
        <w:trPr>
          <w:cantSplit w:val="0"/>
          <w:trHeight w:val="20" w:hRule="atLeast"/>
          <w:tblHeader w:val="0"/>
        </w:trPr>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бере участь у процедурах самоврядування закладу освіти/ класу та прийнятті рішень</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6.1.2]</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бере участь у виборах до органів самоврядування закладу освіти, аналізує та оцінює їх роботу [6 ГІО 6.1.2-1]</w:t>
            </w:r>
          </w:p>
        </w:tc>
      </w:tr>
      <w:tr>
        <w:trPr>
          <w:cantSplit w:val="0"/>
          <w:trHeight w:val="20" w:hRule="atLeast"/>
          <w:tblHeader w:val="0"/>
        </w:trPr>
        <w:tc>
          <w:tcPr>
            <w:vAlign w:val="cente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дотримується стандартів доброчесної поведінки </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6.1.3]</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демонструє сміливість та рішучість в обстоюванні справедливості в середовищі закладу освіти з дотриманням прав інших учасників освітнього процесу [6 ГІО 6.1.3-1]</w:t>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дотримується принципів академічної доброчесності в навчанні та повсякденному житті  [6 ГІО 6.1.3-2]</w:t>
            </w:r>
          </w:p>
        </w:tc>
      </w:tr>
      <w:tr>
        <w:trPr>
          <w:cantSplit w:val="0"/>
          <w:trHeight w:val="20" w:hRule="atLeast"/>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Бере участь у розв’язанні проблем спільнот</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6.2]</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допомогою вчителя долучається до розв’язання проблем різних спільнот, враховуючи інтереси їх представників </w:t>
            </w:r>
          </w:p>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6.2.1]</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що влаштовує/ не влаштовує в знайомому оточенні [6 ГІО 6.2.1-1]</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пропонує, як можна змінити те, що його не влаштовує [6 ГІО 6.2.1-2]</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бере до уваги і зважає у власній поведінці на інтереси класної та інших спільнот, до яких належить [6 ГІО 6.2.1-3]</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визначає способи власної співучасті в житті класу/ закладу освіти/ родини/ місцевої спільноти [6 ГІО 6.2.1-4]</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Rule="auto"/>
              <w:ind w:left="-60" w:right="-8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критично осмислює ризики, пов’язані із шкодою для навколишнього середовища </w:t>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6.2.1-5] обговорює те, як громадяни та уряди можуть сприяти сталому розвитку [6 ГІО 6.2.1-6]</w:t>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вплив вчинків окремої людини на її найближче оточення, місцеву громаду, Україну та світ [6 ГІО 6.2.1-7]</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спільно з однолітками усвідомлено бере участь у громадських заходах [6 ГІО 6.2.1-8]</w:t>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lineRule="auto"/>
              <w:ind w:left="-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емоційно долучається до заходів, які спрямовані на утвердження цінності незалежності і територіальної цілісності України [6 ГІО 6.2.1-9]</w:t>
            </w:r>
          </w:p>
        </w:tc>
      </w:tr>
      <w:tr>
        <w:trPr>
          <w:cantSplit w:val="0"/>
          <w:trHeight w:val="20" w:hRule="atLeast"/>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розвиває емпатію</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6.2.2]</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що вдалося та не вдалося досягти під час виконання роботи [6 ГІО 6.2.2-1]</w:t>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описує почуття, емоції та потреби, що мають інші люди [6 ГІО 6.2.2-2]</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намагається зрозуміти краще своїх друзів, уявляючи, як та чи інша ситуація виглядає з їх погляду [6 ГІО 6.2.2-3]</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зважає на емоції та почуття інших осіб у своїй поведінці [6 ГІО 6.2.2-4]</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визнає успіхи та досягнення інших осіб [6 ГІО 6.2.2-5]</w:t>
            </w:r>
          </w:p>
        </w:tc>
      </w:tr>
      <w:tr>
        <w:trPr>
          <w:cantSplit w:val="0"/>
          <w:trHeight w:val="20" w:hRule="atLeast"/>
          <w:tblHeader w:val="0"/>
        </w:trPr>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Осмислює зв’язки між минулим і сучасним громадсько-політичним життям</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[ГІО 6.3]</w:t>
            </w:r>
          </w:p>
        </w:tc>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описує минуле та сучасне, використовуючи громадсько-політичні поняття: демократія, свобода, права, право/ закон тощо</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6.3.1]</w:t>
            </w:r>
          </w:p>
        </w:tc>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пояснює значення громадсько-політичних понять (зокрема демократія, свобода, права, право/ закон) з допомогою вчителя [6 ГІО 6.3.1-1]</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застосовує відповідні поняття в порівняльному описі історичних та сучасних дій та подій [6 ГІО 6.3.1-2]</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розрізняє повноваження органів влади і приватних осіб [6 ГІО 6.3.1-3]</w:t>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бере до уваги зміни, оцінює їх ризики та переваги для власного життя та життя спільноти [6 ГІО 6.3.1-4]</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наводить приклади змін у житті суспільства, пов’язаних із різними чинниками; пояснює їх вплив на людину, конкретні соціальні групи та суспільство в цілому в минулому та сьогоденні</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ГІО 6.3.1-5]</w:t>
            </w:r>
          </w:p>
        </w:tc>
      </w:tr>
    </w:tbl>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sectPr>
      <w:type w:val="nextPage"/>
      <w:pgSz w:h="11906" w:w="16838" w:orient="landscape"/>
      <w:pgMar w:bottom="1701" w:top="850" w:left="1134" w:right="1134"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ntiqu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ntiqua" w:cs="Antiqua" w:eastAsia="Antiqua" w:hAnsi="Antiqua"/>
        <w:sz w:val="26"/>
        <w:szCs w:val="26"/>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ntiqua" w:cs="Antiqua" w:eastAsia="Antiqua" w:hAnsi="Antiqu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ntiqua" w:cs="Antiqua" w:eastAsia="Antiqua" w:hAnsi="Antiqu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ntiqua" w:cs="Antiqua" w:eastAsia="Antiqua" w:hAnsi="Antiqu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ntiqua" w:cs="Antiqua" w:eastAsia="Antiqua" w:hAnsi="Antiqu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ntiqua" w:cs="Antiqua" w:eastAsia="Antiqua" w:hAnsi="Antiqu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ntiqua" w:cs="Antiqua" w:eastAsia="Antiqua" w:hAnsi="Antiqu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ntiqua" w:cs="Antiqua" w:eastAsia="Antiqua" w:hAnsi="Antiqua"/>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